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2F71E4" w:rsidTr="002F71E4">
        <w:tc>
          <w:tcPr>
            <w:tcW w:w="5778" w:type="dxa"/>
          </w:tcPr>
          <w:p w:rsidR="002F71E4" w:rsidRDefault="002F71E4">
            <w:pPr>
              <w:jc w:val="right"/>
            </w:pPr>
          </w:p>
        </w:tc>
        <w:tc>
          <w:tcPr>
            <w:tcW w:w="4076" w:type="dxa"/>
            <w:hideMark/>
          </w:tcPr>
          <w:p w:rsidR="002C3E0D" w:rsidRDefault="002C3E0D" w:rsidP="002C3E0D">
            <w:pPr>
              <w:ind w:firstLine="851"/>
              <w:jc w:val="right"/>
              <w:rPr>
                <w:b/>
                <w:spacing w:val="0"/>
              </w:rPr>
            </w:pPr>
            <w:r>
              <w:rPr>
                <w:b/>
                <w:spacing w:val="0"/>
              </w:rPr>
              <w:t>ПРОЕКТ</w:t>
            </w:r>
          </w:p>
          <w:p w:rsidR="002C3E0D" w:rsidRDefault="002C3E0D" w:rsidP="002C3E0D">
            <w:pPr>
              <w:ind w:firstLine="851"/>
              <w:jc w:val="right"/>
              <w:rPr>
                <w:b/>
                <w:spacing w:val="0"/>
              </w:rPr>
            </w:pPr>
          </w:p>
          <w:p w:rsidR="002F71E4" w:rsidRDefault="002F71E4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УТВЕРЖДЕНО</w:t>
            </w:r>
          </w:p>
          <w:p w:rsidR="002F71E4" w:rsidRDefault="002F71E4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распоряжением</w:t>
            </w:r>
          </w:p>
          <w:p w:rsidR="002F71E4" w:rsidRDefault="002F71E4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Министерства образования и</w:t>
            </w:r>
          </w:p>
          <w:p w:rsidR="002F71E4" w:rsidRDefault="002F71E4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науки Ульяновской области</w:t>
            </w:r>
          </w:p>
          <w:p w:rsidR="002F71E4" w:rsidRDefault="002F71E4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от___________№________</w:t>
            </w:r>
          </w:p>
        </w:tc>
      </w:tr>
    </w:tbl>
    <w:p w:rsidR="002F71E4" w:rsidRDefault="002F71E4" w:rsidP="002F71E4">
      <w:pPr>
        <w:jc w:val="right"/>
      </w:pPr>
    </w:p>
    <w:p w:rsidR="002F71E4" w:rsidRDefault="002F71E4" w:rsidP="002F71E4">
      <w:pPr>
        <w:ind w:firstLine="851"/>
        <w:jc w:val="center"/>
        <w:rPr>
          <w:b/>
          <w:spacing w:val="0"/>
        </w:rPr>
      </w:pPr>
      <w:r>
        <w:rPr>
          <w:b/>
          <w:spacing w:val="0"/>
        </w:rPr>
        <w:t xml:space="preserve">Положение </w:t>
      </w:r>
    </w:p>
    <w:p w:rsidR="002F71E4" w:rsidRDefault="002F71E4" w:rsidP="002F71E4">
      <w:pPr>
        <w:ind w:firstLine="851"/>
        <w:jc w:val="center"/>
        <w:rPr>
          <w:b/>
          <w:spacing w:val="0"/>
        </w:rPr>
      </w:pPr>
      <w:r>
        <w:rPr>
          <w:b/>
          <w:spacing w:val="0"/>
        </w:rPr>
        <w:t>о региональной телевизионной гуманитарной олимпиаде школьников  «Уль</w:t>
      </w:r>
      <w:r w:rsidR="00A91683">
        <w:rPr>
          <w:b/>
          <w:spacing w:val="0"/>
        </w:rPr>
        <w:t>яновские умники и умницы» в 2017-2018</w:t>
      </w:r>
      <w:r>
        <w:rPr>
          <w:b/>
          <w:spacing w:val="0"/>
        </w:rPr>
        <w:t xml:space="preserve"> учебном году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региональной </w:t>
      </w:r>
      <w:r>
        <w:rPr>
          <w:bCs/>
          <w:sz w:val="28"/>
          <w:szCs w:val="28"/>
        </w:rPr>
        <w:t xml:space="preserve">телевизионной </w:t>
      </w:r>
      <w:r>
        <w:rPr>
          <w:sz w:val="28"/>
          <w:szCs w:val="28"/>
        </w:rPr>
        <w:t>гуманитарной олимпиаде школьников «Ульяновские умники и умницы» (далее – Олимпиада) определяет цели, задачи, сроки, порядок и условия проведения, а также категорию участников Олимпиады.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Олимпиада проводится с целью выявления у учащихся общеобразовательных организаций творческих способностей и интереса к научной деятельности. 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Олимпиады: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 для поддержки талантливой молодежи;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знаний;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организаций высшего образования Ульяновской  области,  общеобразовательных организаций и организаций дополнительного образования по выявлению одаренных детей;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регионального отбора обучающихся общеобразовательных организаций Ульяновской области для участия во всероссийской телевизионной гуманитарной олимпиаде школьников «Умницы и умники»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Олимпиада является региональным этапом Всероссийской телевизионной гуманитарной олимпиады школьников «Умницы и умники» ФГОБУ ВПО «Московский государственный институт международных отношений (университет) Министерства иностранных дел Российской Федерации» (далее – МГИМО).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Олимпиада проводится на основе образовательных программ основного общего и среднего общего образования в форме междисциплинарных конкурсов гуманитарно-социального профиля по комплексу общеобразовательных дисциплин.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Организатором Олимпиады является Министерство образования и науки Ульяновской области.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Проведение Олимпиады осуществляет Департамент дополнительного образования, воспитания и молодёжной политики Министерства образования и науки Ульяновской области (далее – Департамент образования).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Олимпиадой: 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Общее руководство Олимпиадой осуществляет организационный комитет (далее – Оргкомитет), состав которого утверждается распоряжением Министерства образования и науки Ульяновской  области.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2.2.Оргкомитет: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организационное, информационное и консультативное сопровождение Олимпиады;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методической комиссии и жюри подводит итоги Олимпиады.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Жюри («ареопага»):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Жюри («ареопаг»):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экспертизу содержания письменных работ участников;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собеседование;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экспертизу выступлений участников;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регионального этапа Олимпиады;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отчеты о проведении конкурсов Олимпиады в Оргкомитет.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жюри могут входить известные представители науки, культуры, спорта и политики Ульяновской области.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Методическая комиссия: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Методическая комиссия Олимпиады разрабатывает материалы  заданий (сценариев) для этапов Олимпиады и методические рекомендации по проведению конкурсов Олимпиады.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Участники Олимпиады.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К участию в Олимпиаде приглашаются учащиеся 10 классов общеобразовательных организаций Ульяновской области (далее – общеобразовательная организация), успешно изучающие дисциплины гуманитарного цикла: русский и иностранные языки, история, обществознание, литература, мировая художественная культура, экономика, право.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Участие в Олимпиаде индивидуальное.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Сроки, порядок и условия проведения Олимпиады.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Олимпиада проводится в 2 тура: </w:t>
      </w:r>
      <w:proofErr w:type="gramStart"/>
      <w:r>
        <w:rPr>
          <w:sz w:val="28"/>
          <w:szCs w:val="28"/>
        </w:rPr>
        <w:t>отборочный</w:t>
      </w:r>
      <w:proofErr w:type="gramEnd"/>
      <w:r>
        <w:rPr>
          <w:sz w:val="28"/>
          <w:szCs w:val="28"/>
        </w:rPr>
        <w:t xml:space="preserve"> (включающий в себя очное выполнение письменной работы и собеседование) и очный (игры четвертьфинала, полуфинала и финала). 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Сроки проведения этапов Олимпиады определяются Оргкомитетом.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Заявка на участие в Олимпиаде.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Олимпиаде необходимо подать заявку (Приложение №1) в Оргкомитет на электронный адрес </w:t>
      </w:r>
      <w:hyperlink r:id="rId8" w:history="1">
        <w:r>
          <w:rPr>
            <w:rStyle w:val="a3"/>
            <w:sz w:val="28"/>
            <w:szCs w:val="28"/>
            <w:lang w:val="en-US"/>
          </w:rPr>
          <w:t>umnikiul</w:t>
        </w:r>
        <w:r>
          <w:rPr>
            <w:rStyle w:val="a3"/>
            <w:sz w:val="28"/>
            <w:szCs w:val="28"/>
          </w:rPr>
          <w:t>73@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F71E4">
        <w:rPr>
          <w:sz w:val="28"/>
          <w:szCs w:val="28"/>
        </w:rPr>
        <w:t xml:space="preserve"> 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 Заявки, поступившие в Оргкомитет позднее установленного срока, не рассматриваются.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Проведение отборочного тура.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6.5.1. Отборочный тур состоит из двух этапов.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 Первый этап состоит из выполнения письменной творческой работы (эссе) на заданную тему. 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6.5.3. Тема эссе объявляется участникам за 15 минут до начала, время выполнения письменной работы – 90 минут.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6.5.4. Второй этап – очное собеседование с участниками Олимпиады.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6.5.5. Первый и второй этапы Олимпиады проводятся единовременно в г.</w:t>
      </w:r>
      <w:r w:rsidR="001768FD">
        <w:rPr>
          <w:sz w:val="28"/>
          <w:szCs w:val="28"/>
        </w:rPr>
        <w:t xml:space="preserve"> Ульяновске.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6.5.6. Экспертизу письменных работ и проведение собеседования осуществляет жюри Олимпиады. Решение жюри является окончательным и не подлежит пересмотру.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Очный тур Олимпиады.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 В очном туре  принимают участие учащиеся, отобранные по лучшим результатам оценки письменных работ и собеседования. 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6.6.2. Участникам с лучшими результатами оценки письменных работ и собеседования Оргкомитет высылает приглашение для участия в очном туре.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6.6.3. Очный тур, включающий встречи (игры) трёх туров, включая:</w:t>
      </w:r>
    </w:p>
    <w:p w:rsidR="002F71E4" w:rsidRDefault="001768FD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 этап - четвертьфинал</w:t>
      </w:r>
    </w:p>
    <w:p w:rsidR="002F71E4" w:rsidRDefault="001768FD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 этап - полуфинал</w:t>
      </w:r>
      <w:r w:rsidR="002F71E4">
        <w:rPr>
          <w:sz w:val="28"/>
          <w:szCs w:val="28"/>
        </w:rPr>
        <w:t xml:space="preserve"> 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- финал 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6.6.4. Встречи (игры) очного тура проводя</w:t>
      </w:r>
      <w:r w:rsidR="001768FD">
        <w:rPr>
          <w:sz w:val="28"/>
          <w:szCs w:val="28"/>
        </w:rPr>
        <w:t>тся в соответствии с правилами.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Победители Олимпиады определяются по лучшим результатам очного тура Олимпиады.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6.8. Победителями становятся три участника, победивших в финале.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6.9. Игры  четвертьфинала и полуфинала проводятся в детском оздоровительно-образовательном лагере «Юность», финал Олимпиады проводится в областном государственном бюджетном образовательном учреждении дополнитель</w:t>
      </w:r>
      <w:r w:rsidR="001768FD">
        <w:rPr>
          <w:sz w:val="28"/>
          <w:szCs w:val="28"/>
        </w:rPr>
        <w:t>ного образования детей</w:t>
      </w:r>
      <w:r>
        <w:rPr>
          <w:sz w:val="28"/>
          <w:szCs w:val="28"/>
        </w:rPr>
        <w:t xml:space="preserve"> Дворце творчества детей и </w:t>
      </w:r>
      <w:proofErr w:type="gramStart"/>
      <w:r w:rsidR="001768FD">
        <w:rPr>
          <w:sz w:val="28"/>
          <w:szCs w:val="28"/>
        </w:rPr>
        <w:t>молодежи</w:t>
      </w:r>
      <w:proofErr w:type="gramEnd"/>
      <w:r>
        <w:rPr>
          <w:sz w:val="28"/>
          <w:szCs w:val="28"/>
        </w:rPr>
        <w:t xml:space="preserve"> и транслируются по областному телевидению.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и награждение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Итоги Олимпиады оформляются протоколом Оргкомитета и утверждаются распоряжением Министерства образования и науки Ульяновской  области.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Все участники очного тура (игр) Олимпиады получают свидетельство участника, подписанное председателем Оргкомитета.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Победителями признаются 3 участника, </w:t>
      </w:r>
      <w:proofErr w:type="gramStart"/>
      <w:r>
        <w:rPr>
          <w:sz w:val="28"/>
          <w:szCs w:val="28"/>
        </w:rPr>
        <w:t>набравшие</w:t>
      </w:r>
      <w:proofErr w:type="gramEnd"/>
      <w:r>
        <w:rPr>
          <w:sz w:val="28"/>
          <w:szCs w:val="28"/>
        </w:rPr>
        <w:t xml:space="preserve"> максимальное количество баллов по результатам конкурсов очного тура.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7.4. Победители награждаются дипломами Министерства образования и науки Ульяновской области и денежным поощрением.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7.5. Победители регионального этапа направляются для участия без дополнительных испытаний в федера</w:t>
      </w:r>
      <w:r w:rsidR="00A91683">
        <w:rPr>
          <w:sz w:val="28"/>
          <w:szCs w:val="28"/>
        </w:rPr>
        <w:t>льном телевизионном проекте 2018 - 2019</w:t>
      </w:r>
      <w:r>
        <w:rPr>
          <w:sz w:val="28"/>
          <w:szCs w:val="28"/>
        </w:rPr>
        <w:t xml:space="preserve"> учебного года на базе Студии «Образ-ТВ» Первого канала Центрального телевидения.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Порядок финансирования:</w:t>
      </w:r>
    </w:p>
    <w:p w:rsid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Финансирование организационных расходов по подготовке и проведению Олимпиады осуществляется </w:t>
      </w:r>
      <w:r>
        <w:rPr>
          <w:color w:val="000000"/>
          <w:sz w:val="28"/>
          <w:szCs w:val="28"/>
        </w:rPr>
        <w:t>за счёт средс</w:t>
      </w:r>
      <w:r w:rsidR="001768FD">
        <w:rPr>
          <w:color w:val="000000"/>
          <w:sz w:val="28"/>
          <w:szCs w:val="28"/>
        </w:rPr>
        <w:t>тв, предусмотренных Министерством</w:t>
      </w:r>
      <w:r>
        <w:rPr>
          <w:color w:val="000000"/>
          <w:sz w:val="28"/>
          <w:szCs w:val="28"/>
        </w:rPr>
        <w:t xml:space="preserve"> образования и науки Ульяновской области на проведение социально значимых мероприятий в области образования на</w:t>
      </w:r>
      <w:r>
        <w:rPr>
          <w:color w:val="FF0000"/>
          <w:sz w:val="28"/>
          <w:szCs w:val="28"/>
        </w:rPr>
        <w:t xml:space="preserve"> </w:t>
      </w:r>
      <w:r w:rsidR="00A91683">
        <w:rPr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также </w:t>
      </w:r>
      <w:r>
        <w:rPr>
          <w:sz w:val="28"/>
          <w:szCs w:val="28"/>
        </w:rPr>
        <w:lastRenderedPageBreak/>
        <w:t xml:space="preserve">могут привлекаться средства спонсоров, прочие целевые поступления,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пожертвования физических и юридических лиц.</w:t>
      </w:r>
    </w:p>
    <w:p w:rsidR="001C3E63" w:rsidRPr="002F71E4" w:rsidRDefault="002F71E4" w:rsidP="002F71E4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sz w:val="28"/>
          <w:szCs w:val="28"/>
        </w:rPr>
        <w:t>8.2. Расходы на проезд, проживание и питание участников и руководителей несёт командирующая сторона.</w:t>
      </w:r>
    </w:p>
    <w:sectPr w:rsidR="001C3E63" w:rsidRPr="002F71E4" w:rsidSect="00490FA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1A" w:rsidRDefault="00B45B1A" w:rsidP="00490FAB">
      <w:r>
        <w:separator/>
      </w:r>
    </w:p>
  </w:endnote>
  <w:endnote w:type="continuationSeparator" w:id="0">
    <w:p w:rsidR="00B45B1A" w:rsidRDefault="00B45B1A" w:rsidP="0049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1A" w:rsidRDefault="00B45B1A" w:rsidP="00490FAB">
      <w:r>
        <w:separator/>
      </w:r>
    </w:p>
  </w:footnote>
  <w:footnote w:type="continuationSeparator" w:id="0">
    <w:p w:rsidR="00B45B1A" w:rsidRDefault="00B45B1A" w:rsidP="0049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4665"/>
      <w:docPartObj>
        <w:docPartGallery w:val="Page Numbers (Top of Page)"/>
        <w:docPartUnique/>
      </w:docPartObj>
    </w:sdtPr>
    <w:sdtEndPr/>
    <w:sdtContent>
      <w:p w:rsidR="00490FAB" w:rsidRDefault="00490F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8FD">
          <w:rPr>
            <w:noProof/>
          </w:rPr>
          <w:t>2</w:t>
        </w:r>
        <w:r>
          <w:fldChar w:fldCharType="end"/>
        </w:r>
      </w:p>
    </w:sdtContent>
  </w:sdt>
  <w:p w:rsidR="00490FAB" w:rsidRDefault="00490F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47"/>
    <w:rsid w:val="001768FD"/>
    <w:rsid w:val="001C3E63"/>
    <w:rsid w:val="002C3E0D"/>
    <w:rsid w:val="002F71E4"/>
    <w:rsid w:val="00490FAB"/>
    <w:rsid w:val="00A91683"/>
    <w:rsid w:val="00B45B1A"/>
    <w:rsid w:val="00E6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4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71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1E4"/>
    <w:pPr>
      <w:spacing w:before="100" w:beforeAutospacing="1" w:after="100" w:afterAutospacing="1"/>
    </w:pPr>
    <w:rPr>
      <w:bCs w:val="0"/>
      <w:spacing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0F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FAB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90F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FAB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4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71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1E4"/>
    <w:pPr>
      <w:spacing w:before="100" w:beforeAutospacing="1" w:after="100" w:afterAutospacing="1"/>
    </w:pPr>
    <w:rPr>
      <w:bCs w:val="0"/>
      <w:spacing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0F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FAB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90F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FAB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nikiul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A88A-B413-4545-8841-49D88949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Светлана Ярославская</cp:lastModifiedBy>
  <cp:revision>2</cp:revision>
  <dcterms:created xsi:type="dcterms:W3CDTF">2017-10-31T05:49:00Z</dcterms:created>
  <dcterms:modified xsi:type="dcterms:W3CDTF">2017-10-31T05:49:00Z</dcterms:modified>
</cp:coreProperties>
</file>