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355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ОБЛАСТНОЕ ГОСУДАРСТВЕННОЕ БЮДЖЕТНОЕ УЧРЕЖДЕНИЕ</w:t>
      </w:r>
    </w:p>
    <w:p w:rsidR="00000000" w:rsidDel="00000000" w:rsidP="00000000" w:rsidRDefault="00000000" w:rsidRPr="00000000" w14:paraId="00000002">
      <w:pPr>
        <w:tabs>
          <w:tab w:val="left" w:pos="9355"/>
        </w:tabs>
        <w:ind w:left="-2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ДОПОЛНИТЕЛЬНОГО ОБРАЗОВАНИЯ</w:t>
      </w:r>
    </w:p>
    <w:p w:rsidR="00000000" w:rsidDel="00000000" w:rsidP="00000000" w:rsidRDefault="00000000" w:rsidRPr="00000000" w14:paraId="00000003">
      <w:pPr>
        <w:tabs>
          <w:tab w:val="left" w:pos="9355"/>
        </w:tabs>
        <w:ind w:left="-2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«ДВОРЕЦ ТВОРЧЕСТВА ДЕТЕЙ И МОЛОДЁЖИ»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8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Layout w:type="fixed"/>
        <w:tblLook w:val="0400"/>
      </w:tblPr>
      <w:tblGrid>
        <w:gridCol w:w="5387"/>
        <w:gridCol w:w="4252"/>
        <w:tblGridChange w:id="0">
          <w:tblGrid>
            <w:gridCol w:w="5387"/>
            <w:gridCol w:w="425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Рассмотрена и принята на заседании</w:t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педагогического совета </w:t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«___» __________2020 г.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№  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Исполняющий обязанности директора ОГБУ ДО ДТДМ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 Т.Ю. Сергеева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Приказ № ____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«___» __________2020 г.</w:t>
            </w:r>
          </w:p>
        </w:tc>
      </w:tr>
    </w:tbl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ДОПОЛНИТЕЛЬНАЯ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ОБЩЕРАЗВИВАЮЩАЯ ПРОГРАММА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естественнонаучной направленности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«Экологическая кругосветка»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Объединение «Друзья природы»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реализации программы: </w:t>
      </w:r>
      <w:r w:rsidDel="00000000" w:rsidR="00000000" w:rsidRPr="00000000">
        <w:rPr>
          <w:b w:val="1"/>
          <w:sz w:val="24"/>
          <w:szCs w:val="24"/>
          <w:rtl w:val="0"/>
        </w:rPr>
        <w:t xml:space="preserve">01.06.20 – 31.08.20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345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Возраст обучающихся: </w:t>
      </w:r>
      <w:r w:rsidDel="00000000" w:rsidR="00000000" w:rsidRPr="00000000">
        <w:rPr>
          <w:b w:val="1"/>
          <w:sz w:val="24"/>
          <w:szCs w:val="24"/>
          <w:rtl w:val="0"/>
        </w:rPr>
        <w:t xml:space="preserve">7-10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9355"/>
        </w:tabs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Автор-разработчик:</w:t>
      </w:r>
    </w:p>
    <w:p w:rsidR="00000000" w:rsidDel="00000000" w:rsidP="00000000" w:rsidRDefault="00000000" w:rsidRPr="00000000" w14:paraId="00000026">
      <w:pPr>
        <w:tabs>
          <w:tab w:val="left" w:pos="9355"/>
        </w:tabs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педагог дополнительного образования </w:t>
      </w:r>
    </w:p>
    <w:p w:rsidR="00000000" w:rsidDel="00000000" w:rsidP="00000000" w:rsidRDefault="00000000" w:rsidRPr="00000000" w14:paraId="00000027">
      <w:pPr>
        <w:tabs>
          <w:tab w:val="left" w:pos="9355"/>
        </w:tabs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Чернышева Нина Леонидовна</w:t>
      </w:r>
    </w:p>
    <w:p w:rsidR="00000000" w:rsidDel="00000000" w:rsidP="00000000" w:rsidRDefault="00000000" w:rsidRPr="00000000" w14:paraId="00000028">
      <w:pPr>
        <w:tabs>
          <w:tab w:val="left" w:pos="935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35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9355"/>
        </w:tabs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935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935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35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935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355"/>
        </w:tabs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г. Ульяновск, 2020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080"/>
        </w:tabs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34">
      <w:pPr>
        <w:tabs>
          <w:tab w:val="left" w:pos="1080"/>
        </w:tabs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Layout w:type="fixed"/>
        <w:tblLook w:val="0400"/>
      </w:tblPr>
      <w:tblGrid>
        <w:gridCol w:w="7220"/>
        <w:gridCol w:w="2135"/>
        <w:tblGridChange w:id="0">
          <w:tblGrid>
            <w:gridCol w:w="7220"/>
            <w:gridCol w:w="213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Комплекс основных характеристик программы</w:t>
            </w:r>
          </w:p>
          <w:p w:rsidR="00000000" w:rsidDel="00000000" w:rsidP="00000000" w:rsidRDefault="00000000" w:rsidRPr="00000000" w14:paraId="00000036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03 стр.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1.1. Пояснительная записка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 стр.</w:t>
            </w:r>
          </w:p>
          <w:p w:rsidR="00000000" w:rsidDel="00000000" w:rsidP="00000000" w:rsidRDefault="00000000" w:rsidRPr="00000000" w14:paraId="0000003A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1.2. Содержание программы</w:t>
            </w:r>
          </w:p>
          <w:p w:rsidR="00000000" w:rsidDel="00000000" w:rsidP="00000000" w:rsidRDefault="00000000" w:rsidRPr="00000000" w14:paraId="0000003C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 стр.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Комплекс организационно-педагогических условий</w:t>
            </w:r>
          </w:p>
          <w:p w:rsidR="00000000" w:rsidDel="00000000" w:rsidP="00000000" w:rsidRDefault="00000000" w:rsidRPr="00000000" w14:paraId="0000003F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 стр.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2.1. Календарный учебный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 стр.</w:t>
            </w:r>
          </w:p>
          <w:p w:rsidR="00000000" w:rsidDel="00000000" w:rsidP="00000000" w:rsidRDefault="00000000" w:rsidRPr="00000000" w14:paraId="00000043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2.2. Условия реализации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стр.</w:t>
            </w:r>
          </w:p>
          <w:p w:rsidR="00000000" w:rsidDel="00000000" w:rsidP="00000000" w:rsidRDefault="00000000" w:rsidRPr="00000000" w14:paraId="00000046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2.3. Форма аттестации и оценочные материалы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 стр.</w:t>
            </w:r>
          </w:p>
          <w:p w:rsidR="00000000" w:rsidDel="00000000" w:rsidP="00000000" w:rsidRDefault="00000000" w:rsidRPr="00000000" w14:paraId="00000049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2.4. Методические материалы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1080"/>
                <w:tab w:val="center" w:pos="548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13стр.</w:t>
            </w:r>
          </w:p>
          <w:p w:rsidR="00000000" w:rsidDel="00000000" w:rsidP="00000000" w:rsidRDefault="00000000" w:rsidRPr="00000000" w14:paraId="0000004C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Список литературы</w:t>
            </w:r>
          </w:p>
          <w:p w:rsidR="00000000" w:rsidDel="00000000" w:rsidP="00000000" w:rsidRDefault="00000000" w:rsidRPr="00000000" w14:paraId="0000004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стр.</w:t>
            </w:r>
          </w:p>
          <w:p w:rsidR="00000000" w:rsidDel="00000000" w:rsidP="00000000" w:rsidRDefault="00000000" w:rsidRPr="00000000" w14:paraId="00000051">
            <w:pPr>
              <w:tabs>
                <w:tab w:val="left" w:pos="1080"/>
                <w:tab w:val="center" w:pos="548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Комплекс основных характеристик программы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Пояснительная записка</w:t>
      </w:r>
    </w:p>
    <w:p w:rsidR="00000000" w:rsidDel="00000000" w:rsidP="00000000" w:rsidRDefault="00000000" w:rsidRPr="00000000" w14:paraId="0000005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«Экологическая кругосветка» - краткосрочная  дополнительная общеобразовательная программа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естественнонаучной направленности</w:t>
      </w:r>
      <w:r w:rsidDel="00000000" w:rsidR="00000000" w:rsidRPr="00000000">
        <w:rPr>
          <w:sz w:val="28"/>
          <w:szCs w:val="28"/>
          <w:rtl w:val="0"/>
        </w:rPr>
        <w:t xml:space="preserve"> для обучающихся 7 – 10 лет, рассчитанная на реализацию в летний период,  составлена на основе нормативно-правовых документов: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 Методические рекомендации по проектированию дополнительных общеразвивающих программ.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«Дворец творчества детей и молодёжи»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освоения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Базовый.</w:t>
      </w:r>
    </w:p>
    <w:p w:rsidR="00000000" w:rsidDel="00000000" w:rsidP="00000000" w:rsidRDefault="00000000" w:rsidRPr="00000000" w14:paraId="00000061">
      <w:pPr>
        <w:ind w:right="57" w:firstLine="709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Уровень освоения программы </w:t>
      </w:r>
      <w:r w:rsidDel="00000000" w:rsidR="00000000" w:rsidRPr="00000000">
        <w:rPr>
          <w:b w:val="1"/>
          <w:sz w:val="28"/>
          <w:szCs w:val="28"/>
          <w:rtl w:val="0"/>
        </w:rPr>
        <w:t xml:space="preserve">стартовый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57"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Актуальность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данной программы заключается в востребованности и необходимости экологического образования в условиях современности, которое реализует потребности общества в целом в решении проблемы выживания, охраны природной среды, развития гармоничной личности, а также ориентирует на создание ключевых нравственных и других жизненных ценностей в подрастающем поколении. </w:t>
      </w:r>
    </w:p>
    <w:p w:rsidR="00000000" w:rsidDel="00000000" w:rsidP="00000000" w:rsidRDefault="00000000" w:rsidRPr="00000000" w14:paraId="00000063">
      <w:pPr>
        <w:ind w:right="57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Отличительная особенность и новизна </w:t>
      </w:r>
      <w:r w:rsidDel="00000000" w:rsidR="00000000" w:rsidRPr="00000000">
        <w:rPr>
          <w:sz w:val="28"/>
          <w:szCs w:val="28"/>
          <w:rtl w:val="0"/>
        </w:rPr>
        <w:t xml:space="preserve">предлагаемой программы заключается в широком использовании мультимедийных технологий и разнообразных форм освоения учебного материала. </w:t>
      </w:r>
    </w:p>
    <w:p w:rsidR="00000000" w:rsidDel="00000000" w:rsidP="00000000" w:rsidRDefault="00000000" w:rsidRPr="00000000" w14:paraId="00000064">
      <w:pPr>
        <w:ind w:right="57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Инновационность</w:t>
      </w:r>
      <w:r w:rsidDel="00000000" w:rsidR="00000000" w:rsidRPr="00000000">
        <w:rPr>
          <w:sz w:val="28"/>
          <w:szCs w:val="28"/>
          <w:rtl w:val="0"/>
        </w:rPr>
        <w:t xml:space="preserve"> программы во включении в содержание исследовательских работ обучающихся и проектной деятельности. </w:t>
      </w:r>
    </w:p>
    <w:p w:rsidR="00000000" w:rsidDel="00000000" w:rsidP="00000000" w:rsidRDefault="00000000" w:rsidRPr="00000000" w14:paraId="00000065">
      <w:pPr>
        <w:ind w:right="57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Дополнительнось программы </w:t>
      </w:r>
      <w:r w:rsidDel="00000000" w:rsidR="00000000" w:rsidRPr="00000000">
        <w:rPr>
          <w:sz w:val="28"/>
          <w:szCs w:val="28"/>
          <w:rtl w:val="0"/>
        </w:rPr>
        <w:t xml:space="preserve">состоит в том, что программа дополняет и расширяет знания детей по предмету «Окружающий мир», а так же затрагивает некоторые аспекты неизучаемого в школьном курсе предмета «Экология».</w:t>
      </w:r>
    </w:p>
    <w:p w:rsidR="00000000" w:rsidDel="00000000" w:rsidP="00000000" w:rsidRDefault="00000000" w:rsidRPr="00000000" w14:paraId="00000066">
      <w:pPr>
        <w:ind w:right="57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Адресат программы - </w:t>
      </w:r>
      <w:r w:rsidDel="00000000" w:rsidR="00000000" w:rsidRPr="00000000">
        <w:rPr>
          <w:sz w:val="28"/>
          <w:szCs w:val="28"/>
          <w:rtl w:val="0"/>
        </w:rPr>
        <w:t xml:space="preserve">по программе «Экологическая кругосветка» могут заниматься дети от 7 до 10 лет, заинтересованные в дополнительном изучении природы, вопросов экологии. 7-10 лет - этап социально-психологического развития ребенка, получивший устойчивое название «правильный возраст». Важнейшая социально-психологическая задача «правильного возраста» - усвоение типического опыта. </w:t>
      </w:r>
    </w:p>
    <w:p w:rsidR="00000000" w:rsidDel="00000000" w:rsidP="00000000" w:rsidRDefault="00000000" w:rsidRPr="00000000" w14:paraId="00000067">
      <w:pPr>
        <w:ind w:firstLine="709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Объём программы – </w:t>
      </w:r>
      <w:r w:rsidDel="00000000" w:rsidR="00000000" w:rsidRPr="00000000">
        <w:rPr>
          <w:sz w:val="28"/>
          <w:szCs w:val="28"/>
          <w:rtl w:val="0"/>
        </w:rPr>
        <w:t xml:space="preserve">28 учебных часов. Программа рассчитана на реализацию в каникулярное время.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Учебные группы постоянные, сформированные из учащихся одного возраста.</w:t>
      </w:r>
    </w:p>
    <w:p w:rsidR="00000000" w:rsidDel="00000000" w:rsidP="00000000" w:rsidRDefault="00000000" w:rsidRPr="00000000" w14:paraId="0000006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Обучение по программе ведется с использованием различных </w:t>
      </w:r>
      <w:r w:rsidDel="00000000" w:rsidR="00000000" w:rsidRPr="00000000">
        <w:rPr>
          <w:b w:val="1"/>
          <w:sz w:val="28"/>
          <w:szCs w:val="28"/>
          <w:rtl w:val="0"/>
        </w:rPr>
        <w:t xml:space="preserve">форм обучения</w:t>
      </w:r>
      <w:r w:rsidDel="00000000" w:rsidR="00000000" w:rsidRPr="00000000">
        <w:rPr>
          <w:sz w:val="28"/>
          <w:szCs w:val="28"/>
          <w:rtl w:val="0"/>
        </w:rPr>
        <w:t xml:space="preserve"> (очная, электронное обучение и обучение с применением дистанционных образовательных технологий). </w:t>
      </w:r>
    </w:p>
    <w:p w:rsidR="00000000" w:rsidDel="00000000" w:rsidP="00000000" w:rsidRDefault="00000000" w:rsidRPr="00000000" w14:paraId="000000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зависимости от формы обучения необходимо выбрать подходящий по СанПиН режим занятий.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lineRule="auto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Режим занятий при очном обучении</w:t>
      </w:r>
    </w:p>
    <w:tbl>
      <w:tblPr>
        <w:tblStyle w:val="Table3"/>
        <w:tblW w:w="934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4"/>
        <w:gridCol w:w="1685"/>
        <w:gridCol w:w="1685"/>
        <w:gridCol w:w="2692"/>
        <w:gridCol w:w="1849"/>
        <w:tblGridChange w:id="0">
          <w:tblGrid>
            <w:gridCol w:w="1434"/>
            <w:gridCol w:w="1685"/>
            <w:gridCol w:w="1685"/>
            <w:gridCol w:w="2692"/>
            <w:gridCol w:w="1849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Год обучения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часов всего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занятий в неделю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Продолжительность занятий (часов)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часов за неделю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2х45 мин с перерывом 10 минут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77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Режим занятий при дистанционном обучении</w:t>
      </w:r>
    </w:p>
    <w:p w:rsidR="00000000" w:rsidDel="00000000" w:rsidP="00000000" w:rsidRDefault="00000000" w:rsidRPr="00000000" w14:paraId="0000007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4"/>
        <w:gridCol w:w="1685"/>
        <w:gridCol w:w="1685"/>
        <w:gridCol w:w="2692"/>
        <w:gridCol w:w="1849"/>
        <w:tblGridChange w:id="0">
          <w:tblGrid>
            <w:gridCol w:w="1434"/>
            <w:gridCol w:w="1685"/>
            <w:gridCol w:w="1685"/>
            <w:gridCol w:w="2692"/>
            <w:gridCol w:w="1849"/>
          </w:tblGrid>
        </w:tblGridChange>
      </w:tblGrid>
      <w:tr>
        <w:tc>
          <w:tcPr/>
          <w:p w:rsidR="00000000" w:rsidDel="00000000" w:rsidP="00000000" w:rsidRDefault="00000000" w:rsidRPr="00000000" w14:paraId="0000007A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Год обучения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часов всего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занятий в неделю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Продолжительность занятий (часов)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часов за неделю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2х30 мин с перерывом 10 минут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Виды занятий при очном обучении.  </w:t>
      </w:r>
    </w:p>
    <w:p w:rsidR="00000000" w:rsidDel="00000000" w:rsidP="00000000" w:rsidRDefault="00000000" w:rsidRPr="00000000" w14:paraId="0000008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Занятия по программе включают:</w:t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теоретические, 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практические, 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экскурсионные,  </w:t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контрольные часы. </w:t>
      </w:r>
    </w:p>
    <w:p w:rsidR="00000000" w:rsidDel="00000000" w:rsidP="00000000" w:rsidRDefault="00000000" w:rsidRPr="00000000" w14:paraId="0000008B">
      <w:pPr>
        <w:ind w:right="57" w:firstLine="709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Виды занятий, </w:t>
      </w:r>
      <w:r w:rsidDel="00000000" w:rsidR="00000000" w:rsidRPr="00000000">
        <w:rPr>
          <w:sz w:val="28"/>
          <w:szCs w:val="28"/>
          <w:rtl w:val="0"/>
        </w:rPr>
        <w:t xml:space="preserve">использующиеся в процессе освоения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57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занятие;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57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комплексное занятие;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57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экскурсия.</w:t>
      </w:r>
    </w:p>
    <w:p w:rsidR="00000000" w:rsidDel="00000000" w:rsidP="00000000" w:rsidRDefault="00000000" w:rsidRPr="00000000" w14:paraId="0000008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Виды занятий при дистанционном обучении:</w:t>
      </w:r>
    </w:p>
    <w:p w:rsidR="00000000" w:rsidDel="00000000" w:rsidP="00000000" w:rsidRDefault="00000000" w:rsidRPr="00000000" w14:paraId="00000091">
      <w:pPr>
        <w:numPr>
          <w:ilvl w:val="0"/>
          <w:numId w:val="16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Чат-занятия</w:t>
      </w:r>
      <w:r w:rsidDel="00000000" w:rsidR="00000000" w:rsidRPr="00000000">
        <w:rPr>
          <w:sz w:val="28"/>
          <w:szCs w:val="28"/>
          <w:rtl w:val="0"/>
        </w:rPr>
        <w:t xml:space="preserve"> – учебные занятия, осуществляемые с использованием чат-технологий;</w:t>
      </w:r>
    </w:p>
    <w:p w:rsidR="00000000" w:rsidDel="00000000" w:rsidP="00000000" w:rsidRDefault="00000000" w:rsidRPr="00000000" w14:paraId="00000092">
      <w:pPr>
        <w:numPr>
          <w:ilvl w:val="0"/>
          <w:numId w:val="16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Веб-занятия, телеконференции</w:t>
      </w:r>
      <w:r w:rsidDel="00000000" w:rsidR="00000000" w:rsidRPr="00000000">
        <w:rPr>
          <w:sz w:val="28"/>
          <w:szCs w:val="28"/>
          <w:rtl w:val="0"/>
        </w:rPr>
        <w:t xml:space="preserve"> – дистанционные уроки с использованием средств телекоммуникаций и других возможностей Интернет;</w:t>
      </w:r>
    </w:p>
    <w:p w:rsidR="00000000" w:rsidDel="00000000" w:rsidP="00000000" w:rsidRDefault="00000000" w:rsidRPr="00000000" w14:paraId="00000093">
      <w:pPr>
        <w:numPr>
          <w:ilvl w:val="0"/>
          <w:numId w:val="16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Видеозанятия</w:t>
      </w:r>
      <w:r w:rsidDel="00000000" w:rsidR="00000000" w:rsidRPr="00000000">
        <w:rPr>
          <w:sz w:val="28"/>
          <w:szCs w:val="28"/>
          <w:rtl w:val="0"/>
        </w:rPr>
        <w:t xml:space="preserve"> - занятия для детей записанные на видео;</w:t>
      </w:r>
    </w:p>
    <w:p w:rsidR="00000000" w:rsidDel="00000000" w:rsidP="00000000" w:rsidRDefault="00000000" w:rsidRPr="00000000" w14:paraId="00000094">
      <w:pPr>
        <w:numPr>
          <w:ilvl w:val="0"/>
          <w:numId w:val="16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Мультимедиа занятия</w:t>
      </w:r>
      <w:r w:rsidDel="00000000" w:rsidR="00000000" w:rsidRPr="00000000">
        <w:rPr>
          <w:sz w:val="28"/>
          <w:szCs w:val="28"/>
          <w:rtl w:val="0"/>
        </w:rPr>
        <w:t xml:space="preserve"> - самостоятельная работа над материалом через интерактивные компьютерные обучающие программы;</w:t>
      </w:r>
    </w:p>
    <w:p w:rsidR="00000000" w:rsidDel="00000000" w:rsidP="00000000" w:rsidRDefault="00000000" w:rsidRPr="00000000" w14:paraId="00000095">
      <w:pPr>
        <w:numPr>
          <w:ilvl w:val="0"/>
          <w:numId w:val="16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off-line консультации</w:t>
      </w:r>
      <w:r w:rsidDel="00000000" w:rsidR="00000000" w:rsidRPr="00000000">
        <w:rPr>
          <w:sz w:val="28"/>
          <w:szCs w:val="28"/>
          <w:rtl w:val="0"/>
        </w:rPr>
        <w:t xml:space="preserve"> - проводятся с помощью электронной почты;</w:t>
      </w:r>
    </w:p>
    <w:p w:rsidR="00000000" w:rsidDel="00000000" w:rsidP="00000000" w:rsidRDefault="00000000" w:rsidRPr="00000000" w14:paraId="00000096">
      <w:pPr>
        <w:numPr>
          <w:ilvl w:val="0"/>
          <w:numId w:val="16"/>
        </w:numPr>
        <w:ind w:left="1429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on-line консультации</w:t>
      </w:r>
      <w:r w:rsidDel="00000000" w:rsidR="00000000" w:rsidRPr="00000000">
        <w:rPr>
          <w:sz w:val="28"/>
          <w:szCs w:val="28"/>
          <w:rtl w:val="0"/>
        </w:rPr>
        <w:t xml:space="preserve"> - в режиме телеконференции.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 программы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знакомство с особенностями флоры и фауны разных континентов, с экологическими проблемами и влиянием человека на природу.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образовательной деятельности по программе «Экологическая кругосветка» решаются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удовлетворению естественного интереса детей в области природоведения и экологии;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расширить и углубить знания детей  о влиянии деятельности человека на природу и о влиянии окружающей среды на здоровье человека;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познакомить детей с животным и растительным миром разных континентов.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условия для развития творческого потенциала ребенка, выявления его способностей;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у детей навыков общения и умений совместной деятельности.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условия для общения, взаимодействия и сотрудничества в коллективе, развития культуры межличностного общения на основе гуманистических принципов;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бережное, ответственное отношение к окружающему миру. </w:t>
      </w:r>
    </w:p>
    <w:p w:rsidR="00000000" w:rsidDel="00000000" w:rsidP="00000000" w:rsidRDefault="00000000" w:rsidRPr="00000000" w14:paraId="000000A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Планируемые результаты</w:t>
      </w:r>
    </w:p>
    <w:p w:rsidR="00000000" w:rsidDel="00000000" w:rsidP="00000000" w:rsidRDefault="00000000" w:rsidRPr="00000000" w14:paraId="000000A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Личностные результаты: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принятие и освоение своей роли в деле сохранения окружающей нас природы;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000000" w:rsidDel="00000000" w:rsidP="00000000" w:rsidRDefault="00000000" w:rsidRPr="00000000" w14:paraId="000000A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овладение способностью принимать и сохранять цели и задачи учебной деятельности, поиска средств ее осуществления;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способов решения проблем творческого и поискового характера;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Предметные результаты</w:t>
      </w:r>
    </w:p>
    <w:p w:rsidR="00000000" w:rsidDel="00000000" w:rsidP="00000000" w:rsidRDefault="00000000" w:rsidRPr="00000000" w14:paraId="000000A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конце обучения обучающийся должен знать: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понятие «экология», что изучает наука экология и чем отличается от других естественных наук;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животных и растения умеренного климата, саванн и тропических лесов, Антарктиды и Арктики;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способы приспособления живых организмов к условиям среды;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понятие «Красная книга», какие животные и растения в неё заносятся;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понятие «цепочка питания», основные правила её составления.</w:t>
      </w:r>
    </w:p>
    <w:p w:rsidR="00000000" w:rsidDel="00000000" w:rsidP="00000000" w:rsidRDefault="00000000" w:rsidRPr="00000000" w14:paraId="000000B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конце обучения обучающийся должен уметь: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работать с простейшим лабораторным оборудование;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выдвинуть гипотезу для исследовательской работы;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осознать целостность окружающего мира, освоить основы экологической грамотности, элементарные правила нравственного поведения, норм здоровьесберегающего поведения.</w:t>
      </w:r>
    </w:p>
    <w:p w:rsidR="00000000" w:rsidDel="00000000" w:rsidP="00000000" w:rsidRDefault="00000000" w:rsidRPr="00000000" w14:paraId="000000B9">
      <w:pPr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 Содержание программы</w:t>
      </w:r>
    </w:p>
    <w:p w:rsidR="00000000" w:rsidDel="00000000" w:rsidP="00000000" w:rsidRDefault="00000000" w:rsidRPr="00000000" w14:paraId="000000B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1.2.1. Учебный план программы</w:t>
      </w:r>
    </w:p>
    <w:tbl>
      <w:tblPr>
        <w:tblStyle w:val="Table5"/>
        <w:tblW w:w="10632.0" w:type="dxa"/>
        <w:jc w:val="left"/>
        <w:tblInd w:w="-841.0" w:type="dxa"/>
        <w:tblLayout w:type="fixed"/>
        <w:tblLook w:val="0400"/>
      </w:tblPr>
      <w:tblGrid>
        <w:gridCol w:w="576"/>
        <w:gridCol w:w="2910"/>
        <w:gridCol w:w="1134"/>
        <w:gridCol w:w="1276"/>
        <w:gridCol w:w="1559"/>
        <w:gridCol w:w="3177"/>
        <w:tblGridChange w:id="0">
          <w:tblGrid>
            <w:gridCol w:w="576"/>
            <w:gridCol w:w="2910"/>
            <w:gridCol w:w="1134"/>
            <w:gridCol w:w="1276"/>
            <w:gridCol w:w="1559"/>
            <w:gridCol w:w="3177"/>
          </w:tblGrid>
        </w:tblGridChange>
      </w:tblGrid>
      <w:tr>
        <w:trPr>
          <w:trHeight w:val="100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Название раздела,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0"/>
              </w:tabs>
              <w:spacing w:after="0" w:before="0" w:line="240" w:lineRule="auto"/>
              <w:ind w:left="0" w:right="0" w:firstLine="13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Формы аттестации (контроля)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Раздел 1. Введение (2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Введение в программу. Правила ТБ.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Опрос, тестирование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Путешествие по планете (18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Удивительное рядом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Опрос, наблюдение, викторина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горами, за морями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Опрос, наблюдение, викторина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Раздел 3. Природа твой друг (8 ч.)</w:t>
            </w:r>
          </w:p>
        </w:tc>
      </w:tr>
      <w:tr>
        <w:trPr>
          <w:trHeight w:val="7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 – твой друг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Опрос, наблюдение, тестирование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right="57"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1.2.2. Содержание учебного плана </w:t>
      </w:r>
    </w:p>
    <w:p w:rsidR="00000000" w:rsidDel="00000000" w:rsidP="00000000" w:rsidRDefault="00000000" w:rsidRPr="00000000" w14:paraId="00000103">
      <w:pPr>
        <w:ind w:right="57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1. 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right="5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Введение в программу. Правила ТБ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right="5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Теория: </w:t>
      </w:r>
      <w:r w:rsidDel="00000000" w:rsidR="00000000" w:rsidRPr="00000000">
        <w:rPr>
          <w:sz w:val="28"/>
          <w:szCs w:val="28"/>
          <w:rtl w:val="0"/>
        </w:rPr>
        <w:t xml:space="preserve">цель и задачи программы. Основные виды деятельности. Инструктаж по охране труда на учебных занятиях в помещении, в природе. Экология – как наука. Экологическая грамотность и культура, экоэтика. Окружающая среда, среда обитания. Материальный мир и природа, распределение цвета в искусственной и природной среде.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Практика: </w:t>
      </w:r>
      <w:r w:rsidDel="00000000" w:rsidR="00000000" w:rsidRPr="00000000">
        <w:rPr>
          <w:sz w:val="28"/>
          <w:szCs w:val="28"/>
          <w:rtl w:val="0"/>
        </w:rPr>
        <w:t xml:space="preserve">знакомство членов группы (игры на знакомство, на общение). Рассказ, беседа, отгадывание кроссворда, рисование в микрогруппах на тему «Как я представляю природу», коллективное рисование «Мир в цветах радуги».</w:t>
      </w:r>
    </w:p>
    <w:p w:rsidR="00000000" w:rsidDel="00000000" w:rsidP="00000000" w:rsidRDefault="00000000" w:rsidRPr="00000000" w14:paraId="00000107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Форма контроля:</w:t>
      </w:r>
      <w:r w:rsidDel="00000000" w:rsidR="00000000" w:rsidRPr="00000000">
        <w:rPr>
          <w:sz w:val="28"/>
          <w:szCs w:val="28"/>
          <w:rtl w:val="0"/>
        </w:rPr>
        <w:t xml:space="preserve"> анкетирование, тестирование, анализ выполнения творческих заданий, опрос, викторина. 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2. Путешествие по планете</w:t>
      </w:r>
    </w:p>
    <w:p w:rsidR="00000000" w:rsidDel="00000000" w:rsidP="00000000" w:rsidRDefault="00000000" w:rsidRPr="00000000" w14:paraId="0000010A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2.1. Удивительное рядом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Теория: </w:t>
      </w:r>
      <w:r w:rsidDel="00000000" w:rsidR="00000000" w:rsidRPr="00000000">
        <w:rPr>
          <w:sz w:val="28"/>
          <w:szCs w:val="28"/>
          <w:rtl w:val="0"/>
        </w:rPr>
        <w:t xml:space="preserve">материк, тайга, пустыня, тропический лес. Природные зоны Евразии, Южной и Северной Америки, Африки. Флора и фауна континентов, особенности климата и жизни людей в этих регионах. Особенности лесов разных континентов. Редкие и вымирающие представители живой природы. Удивительные уголки природы и заповедники Африки, Америки и Евразии. Способы защиты и охраны животных и редких растений.</w:t>
      </w:r>
    </w:p>
    <w:p w:rsidR="00000000" w:rsidDel="00000000" w:rsidP="00000000" w:rsidRDefault="00000000" w:rsidRPr="00000000" w14:paraId="0000010C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sz w:val="28"/>
          <w:szCs w:val="28"/>
          <w:rtl w:val="0"/>
        </w:rPr>
        <w:t xml:space="preserve"> беседа, просмотр презентаций, дидактические игры, составление сообщений о животных и растениях.</w:t>
      </w:r>
    </w:p>
    <w:p w:rsidR="00000000" w:rsidDel="00000000" w:rsidP="00000000" w:rsidRDefault="00000000" w:rsidRPr="00000000" w14:paraId="0000010D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Форма контроля:</w:t>
      </w:r>
      <w:r w:rsidDel="00000000" w:rsidR="00000000" w:rsidRPr="00000000">
        <w:rPr>
          <w:sz w:val="28"/>
          <w:szCs w:val="28"/>
          <w:rtl w:val="0"/>
        </w:rPr>
        <w:t xml:space="preserve"> наблюдение, практическая работа, анализ выполнения творческих заданий, опрос, викторина. </w:t>
      </w:r>
    </w:p>
    <w:p w:rsidR="00000000" w:rsidDel="00000000" w:rsidP="00000000" w:rsidRDefault="00000000" w:rsidRPr="00000000" w14:paraId="0000010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2.2. За горами, за морями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Теория: </w:t>
      </w:r>
      <w:r w:rsidDel="00000000" w:rsidR="00000000" w:rsidRPr="00000000">
        <w:rPr>
          <w:sz w:val="28"/>
          <w:szCs w:val="28"/>
          <w:rtl w:val="0"/>
        </w:rPr>
        <w:t xml:space="preserve">флора и фауна Океании, Австралии и Антарктиды. Остров, архипелаг, вечная мерзлота, айсберг. История открытия и исследования, географическое положение, климат, экологическая ситуация и природоохранная деятельность Океании, Антарктиды и Австралии. Заповедники Австралии и Океании. Красная книга Австралии и Океании. Традиции и обычаи разных народов мира. </w:t>
      </w:r>
    </w:p>
    <w:p w:rsidR="00000000" w:rsidDel="00000000" w:rsidP="00000000" w:rsidRDefault="00000000" w:rsidRPr="00000000" w14:paraId="0000011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Практика: </w:t>
      </w:r>
      <w:r w:rsidDel="00000000" w:rsidR="00000000" w:rsidRPr="00000000">
        <w:rPr>
          <w:sz w:val="28"/>
          <w:szCs w:val="28"/>
          <w:rtl w:val="0"/>
        </w:rPr>
        <w:t xml:space="preserve">викторина, беседа, дидактическая игра, работа с картами, подвижные игры, просмотр презентаций.</w:t>
      </w:r>
    </w:p>
    <w:p w:rsidR="00000000" w:rsidDel="00000000" w:rsidP="00000000" w:rsidRDefault="00000000" w:rsidRPr="00000000" w14:paraId="00000112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Форма контроля:</w:t>
      </w:r>
      <w:r w:rsidDel="00000000" w:rsidR="00000000" w:rsidRPr="00000000">
        <w:rPr>
          <w:sz w:val="28"/>
          <w:szCs w:val="28"/>
          <w:rtl w:val="0"/>
        </w:rPr>
        <w:t xml:space="preserve"> наблюдение, практическая работа, анализ выполнения творческих заданий, опрос, викторина. </w:t>
      </w:r>
    </w:p>
    <w:p w:rsidR="00000000" w:rsidDel="00000000" w:rsidP="00000000" w:rsidRDefault="00000000" w:rsidRPr="00000000" w14:paraId="000001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3. Природа твой друг</w:t>
      </w:r>
    </w:p>
    <w:p w:rsidR="00000000" w:rsidDel="00000000" w:rsidP="00000000" w:rsidRDefault="00000000" w:rsidRPr="00000000" w14:paraId="00000115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3.1. Природа твой друг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Теория:</w:t>
      </w:r>
    </w:p>
    <w:p w:rsidR="00000000" w:rsidDel="00000000" w:rsidP="00000000" w:rsidRDefault="00000000" w:rsidRPr="00000000" w14:paraId="000001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вымершие животные (дронт, каролинский попугай, стеллерова корова, квагга, бескрылая гагарка, тилацин, байцзи). Животные и растения, занесённые в Красные книги разных стран мира. Мероприятия по защите вымирающих видов. Влияние древних людей на природу. Переход людей от собирательства и охоты до сельского хозяйства. Понятие «опустынивание».</w:t>
      </w:r>
    </w:p>
    <w:p w:rsidR="00000000" w:rsidDel="00000000" w:rsidP="00000000" w:rsidRDefault="00000000" w:rsidRPr="00000000" w14:paraId="00000118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Практика: </w:t>
      </w:r>
      <w:r w:rsidDel="00000000" w:rsidR="00000000" w:rsidRPr="00000000">
        <w:rPr>
          <w:sz w:val="28"/>
          <w:szCs w:val="28"/>
          <w:rtl w:val="0"/>
        </w:rPr>
        <w:t xml:space="preserve">просмотр познавательных фильмов, изучение энциклопедий, составление сообщений, рисование на тему «Природа в древние времена», викторина, конкурс рефератов.</w:t>
      </w:r>
    </w:p>
    <w:p w:rsidR="00000000" w:rsidDel="00000000" w:rsidP="00000000" w:rsidRDefault="00000000" w:rsidRPr="00000000" w14:paraId="00000119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Форма контроля:</w:t>
      </w:r>
      <w:r w:rsidDel="00000000" w:rsidR="00000000" w:rsidRPr="00000000">
        <w:rPr>
          <w:sz w:val="28"/>
          <w:szCs w:val="28"/>
          <w:rtl w:val="0"/>
        </w:rPr>
        <w:t xml:space="preserve"> наблюдение, практическая работа, анализ выполнения творческих заданий, опрос, викторина. 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426" w:hanging="42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Комплекс организационно-педагогических условий</w:t>
      </w:r>
    </w:p>
    <w:p w:rsidR="00000000" w:rsidDel="00000000" w:rsidP="00000000" w:rsidRDefault="00000000" w:rsidRPr="00000000" w14:paraId="0000011C">
      <w:pPr>
        <w:ind w:left="426" w:hanging="42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2.1. Календарный учебный график </w:t>
      </w:r>
    </w:p>
    <w:p w:rsidR="00000000" w:rsidDel="00000000" w:rsidP="00000000" w:rsidRDefault="00000000" w:rsidRPr="00000000" w14:paraId="0000011D">
      <w:pPr>
        <w:ind w:left="426" w:hanging="426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рассчитана на 28 учебных часа. Занятия проводятся 2 раза в неделю продолжительностью 2 часа.</w:t>
      </w:r>
    </w:p>
    <w:p w:rsidR="00000000" w:rsidDel="00000000" w:rsidP="00000000" w:rsidRDefault="00000000" w:rsidRPr="00000000" w14:paraId="0000011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начала занятий – 01 июня. Окончание занятий –  31 августа.</w:t>
      </w:r>
    </w:p>
    <w:p w:rsidR="00000000" w:rsidDel="00000000" w:rsidP="00000000" w:rsidRDefault="00000000" w:rsidRPr="00000000" w14:paraId="0000012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160" w:line="259" w:lineRule="auto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b w:val="1"/>
          <w:sz w:val="28"/>
          <w:szCs w:val="28"/>
        </w:rPr>
        <w:sectPr>
          <w:footerReference r:id="rId7" w:type="default"/>
          <w:pgSz w:h="16838" w:w="11906"/>
          <w:pgMar w:bottom="1134" w:top="1134" w:left="1701" w:right="850" w:header="708" w:footer="708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КАЛЕНДАРНЫЙ УЧЕБНЫЙ ГРАФИК </w:t>
      </w:r>
    </w:p>
    <w:p w:rsidR="00000000" w:rsidDel="00000000" w:rsidP="00000000" w:rsidRDefault="00000000" w:rsidRPr="00000000" w14:paraId="000001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20__-20__ учебный год</w:t>
      </w:r>
    </w:p>
    <w:p w:rsidR="00000000" w:rsidDel="00000000" w:rsidP="00000000" w:rsidRDefault="00000000" w:rsidRPr="00000000" w14:paraId="000001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__ группа объединения «Друзья природы»</w:t>
      </w:r>
    </w:p>
    <w:p w:rsidR="00000000" w:rsidDel="00000000" w:rsidP="00000000" w:rsidRDefault="00000000" w:rsidRPr="00000000" w14:paraId="000001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Общеразвивающая программа «Экологическая кругосветка» </w:t>
      </w:r>
    </w:p>
    <w:p w:rsidR="00000000" w:rsidDel="00000000" w:rsidP="00000000" w:rsidRDefault="00000000" w:rsidRPr="00000000" w14:paraId="000001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 д/о: Чернышева Нина Леонидовна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проведения: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проведения занятий: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расписания занятий</w:t>
      </w:r>
    </w:p>
    <w:tbl>
      <w:tblPr>
        <w:tblStyle w:val="Table6"/>
        <w:tblW w:w="1542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"/>
        <w:gridCol w:w="3636"/>
        <w:gridCol w:w="935"/>
        <w:gridCol w:w="2467"/>
        <w:gridCol w:w="2504"/>
        <w:gridCol w:w="1659"/>
        <w:gridCol w:w="1762"/>
        <w:gridCol w:w="1842"/>
        <w:tblGridChange w:id="0">
          <w:tblGrid>
            <w:gridCol w:w="617"/>
            <w:gridCol w:w="3636"/>
            <w:gridCol w:w="935"/>
            <w:gridCol w:w="2467"/>
            <w:gridCol w:w="2504"/>
            <w:gridCol w:w="1659"/>
            <w:gridCol w:w="1762"/>
            <w:gridCol w:w="1842"/>
          </w:tblGrid>
        </w:tblGridChange>
      </w:tblGrid>
      <w:t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часов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Форма занятия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контроля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планируемая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(число, месяц)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фактическая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(число, месяц)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Причина изменения даты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Введение в программу. Правила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Живая природа Евразии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Живая природа Южной и Северной Америки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Живая природа Африки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Удивительное рядом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Живая природа Австралии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Живая природа Антарктиды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Живая природа Океании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Традиции и обычаи разных народов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Тестирование, реферат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Путешествие вокруг света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Древние люди и природа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Вымершие животные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Красные книги разных стран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Подводим итоги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Тестирование, реферат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rPr/>
        <w:sectPr>
          <w:type w:val="nextPage"/>
          <w:pgSz w:h="16838" w:w="11906"/>
          <w:pgMar w:bottom="851" w:top="1701" w:left="1134" w:right="1134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2.2. Условия реализации программы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эффективной реализации настоящей программы необходимы определённые условия: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учебного кабинета, рассчитанного на 15 человек;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постоянное пополнение информационного банка (периодические издания, вновь издаваемая популярная литература по экологии);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доступность Интернета;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возможность выхода на экскурсии;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 компьютер, видеопроектор;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финансовые средства на методическое обеспечение, издательскую деятельность, призовой фонд, укрепление материальной базы, поездки и экскурсии;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непосредственного общения детей с природой необходимо наличие Уголка природы.</w:t>
      </w:r>
    </w:p>
    <w:p w:rsidR="00000000" w:rsidDel="00000000" w:rsidP="00000000" w:rsidRDefault="00000000" w:rsidRPr="00000000" w14:paraId="000001BB">
      <w:pPr>
        <w:ind w:firstLine="993"/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Материально-техническое обеспечение программы. </w:t>
      </w:r>
    </w:p>
    <w:p w:rsidR="00000000" w:rsidDel="00000000" w:rsidP="00000000" w:rsidRDefault="00000000" w:rsidRPr="00000000" w14:paraId="000001B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успешной реализации программы необходимы следующие материалы и оборудование (из расчета на 15 человек):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 – 1 шт.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Телевизор или проектор – 1 шт.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Микроскоп – 3 шт.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Бинокль – 5 шт.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для лабораторных работ – 5комплектов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Канцелярские товары</w:t>
      </w:r>
    </w:p>
    <w:p w:rsidR="00000000" w:rsidDel="00000000" w:rsidP="00000000" w:rsidRDefault="00000000" w:rsidRPr="00000000" w14:paraId="000001C4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электронного обучения и обучения с применением дистанционных образовательных технологий</w:t>
      </w:r>
      <w:r w:rsidDel="00000000" w:rsidR="00000000" w:rsidRPr="00000000">
        <w:rPr>
          <w:sz w:val="28"/>
          <w:szCs w:val="28"/>
          <w:rtl w:val="0"/>
        </w:rPr>
        <w:t xml:space="preserve">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- общение, e-mail, облачные сервисы и т.д.)</w:t>
      </w:r>
    </w:p>
    <w:p w:rsidR="00000000" w:rsidDel="00000000" w:rsidP="00000000" w:rsidRDefault="00000000" w:rsidRPr="00000000" w14:paraId="000001C5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Методико – дидактическое обеспечение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Глобус, карта мира;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Коллекция насекомых;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Гербарий;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Трафареты животных и растений;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Иллюстративный материал разных природных экосистем;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Аудиозаписи звуков природы;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Презентации по темам программы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Пакет тестов, других форм психологической диагностики</w:t>
      </w:r>
    </w:p>
    <w:p w:rsidR="00000000" w:rsidDel="00000000" w:rsidP="00000000" w:rsidRDefault="00000000" w:rsidRPr="00000000" w14:paraId="000001CF">
      <w:pPr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Информационное обеспечение программы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Онлайн-журнал «юный натуралист»: http://unnaturalist.ru/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Онлайн-энциклопедия «Флора и фауна»: http://www.sci.aha.ru/biodiv/anim.htm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Intel «Обучение для будущего». Форма доступа: http://www.iteach.ru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образовательные ресурсы Интернет. Форма доступа: http://new.bgunb.ru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Мегаэнциклопедия Кирилла и Мефодия. Форма доступа: http://www.megabook.ru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Википедия. Форма доступа: http://ru.wikipedia.org</w:t>
      </w:r>
    </w:p>
    <w:p w:rsidR="00000000" w:rsidDel="00000000" w:rsidP="00000000" w:rsidRDefault="00000000" w:rsidRPr="00000000" w14:paraId="000001D7">
      <w:pPr>
        <w:ind w:firstLine="709"/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Кадровое обеспечение программы</w:t>
      </w:r>
    </w:p>
    <w:p w:rsidR="00000000" w:rsidDel="00000000" w:rsidP="00000000" w:rsidRDefault="00000000" w:rsidRPr="00000000" w14:paraId="000001D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Дополнительная общеразвивающая программа естественнонаучной направленности «Экологическая азбука» реализуется педагогом первой квалификационной категории Чернышевой Ниной Леонидовной. Общий педагогический стаж – 6 лет.</w:t>
      </w:r>
    </w:p>
    <w:p w:rsidR="00000000" w:rsidDel="00000000" w:rsidP="00000000" w:rsidRDefault="00000000" w:rsidRPr="00000000" w14:paraId="000001D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Чернышева Н.Л. активно участвует в различных конкурсах педагогического мастерства. Среди побед Нины Леонидовны – победы в областных конкурсах методических материалов, а так же в областном Конкурсе «Веб-мастер класс».</w:t>
      </w:r>
    </w:p>
    <w:p w:rsidR="00000000" w:rsidDel="00000000" w:rsidP="00000000" w:rsidRDefault="00000000" w:rsidRPr="00000000" w14:paraId="000001D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Свой опыт работы с детьми младшего школьного возраста в области изучения экологии Нина Леонидовна передает своим коллегам, участвуя в работе областных семинаров, методических объединений естественнонаучной направленности.</w:t>
      </w:r>
    </w:p>
    <w:p w:rsidR="00000000" w:rsidDel="00000000" w:rsidP="00000000" w:rsidRDefault="00000000" w:rsidRPr="00000000" w14:paraId="000001D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2.3. Формы аттестации и 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 Положением об аттестации ОГБУ ДО ДТДМ в течение обучения проводится мониторинг уровня освоения образовательной программы, вносятся коррективы в планирование образовательного процесса.</w:t>
      </w:r>
    </w:p>
    <w:p w:rsidR="00000000" w:rsidDel="00000000" w:rsidP="00000000" w:rsidRDefault="00000000" w:rsidRPr="00000000" w14:paraId="000001D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Процесс обучения по программе «Экологическая кругосветка» предусматривает следующие формы аттестации:</w:t>
      </w:r>
    </w:p>
    <w:p w:rsidR="00000000" w:rsidDel="00000000" w:rsidP="00000000" w:rsidRDefault="00000000" w:rsidRPr="00000000" w14:paraId="000001E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Промежуточная аттестация проводится в период изучения программы. При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очном обучении</w:t>
      </w:r>
      <w:r w:rsidDel="00000000" w:rsidR="00000000" w:rsidRPr="00000000">
        <w:rPr>
          <w:sz w:val="28"/>
          <w:szCs w:val="28"/>
          <w:rtl w:val="0"/>
        </w:rPr>
        <w:t xml:space="preserve"> в форме опроса, тестирования, анкетирования, викторины или игры. При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дистанционном обучении</w:t>
      </w:r>
      <w:r w:rsidDel="00000000" w:rsidR="00000000" w:rsidRPr="00000000">
        <w:rPr>
          <w:sz w:val="28"/>
          <w:szCs w:val="28"/>
          <w:rtl w:val="0"/>
        </w:rPr>
        <w:t xml:space="preserve"> через чаты в мессенжерах педагога и обучающихся, через социальные сети, Skype или Zoom.</w:t>
      </w:r>
    </w:p>
    <w:p w:rsidR="00000000" w:rsidDel="00000000" w:rsidP="00000000" w:rsidRDefault="00000000" w:rsidRPr="00000000" w14:paraId="000001E1">
      <w:pPr>
        <w:ind w:firstLine="62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Итоговая аттестация проводится по окончании всего курса обучения: обучающиеся представляют итоговую работу. При дистанционном обучении так же используются программы Skype или Zoom/</w:t>
      </w:r>
    </w:p>
    <w:p w:rsidR="00000000" w:rsidDel="00000000" w:rsidP="00000000" w:rsidRDefault="00000000" w:rsidRPr="00000000" w14:paraId="000001E2">
      <w:pPr>
        <w:ind w:firstLine="62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пакет оценочных материалов входят тесты, опросники, анкеты, планы наблюдений.  </w:t>
      </w:r>
    </w:p>
    <w:p w:rsidR="00000000" w:rsidDel="00000000" w:rsidP="00000000" w:rsidRDefault="00000000" w:rsidRPr="00000000" w14:paraId="000001E3">
      <w:pPr>
        <w:ind w:firstLine="709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firstLine="70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Формы отслеживания образовательных результатов: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посещаемости;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тестирования, анкетирования, аналитический материал по результатам диагностики;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Викторины, кроссворды, дидактические игры;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Контрольные работы;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аттестации.</w:t>
      </w:r>
    </w:p>
    <w:p w:rsidR="00000000" w:rsidDel="00000000" w:rsidP="00000000" w:rsidRDefault="00000000" w:rsidRPr="00000000" w14:paraId="000001EA">
      <w:pPr>
        <w:ind w:firstLine="709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firstLine="70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Формы демонстрации: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Конкурсы рефератов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Презентации творческих работ, результатов исследовательских работ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Защита проектов </w:t>
      </w:r>
    </w:p>
    <w:p w:rsidR="00000000" w:rsidDel="00000000" w:rsidP="00000000" w:rsidRDefault="00000000" w:rsidRPr="00000000" w14:paraId="000001EF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Оценочные материалы</w:t>
      </w:r>
    </w:p>
    <w:p w:rsidR="00000000" w:rsidDel="00000000" w:rsidP="00000000" w:rsidRDefault="00000000" w:rsidRPr="00000000" w14:paraId="000001F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Процесс обучения по дополнительной общеразвивающей программе предусматривает следующие формы диагностики и аттестации:</w:t>
      </w:r>
    </w:p>
    <w:p w:rsidR="00000000" w:rsidDel="00000000" w:rsidP="00000000" w:rsidRDefault="00000000" w:rsidRPr="00000000" w14:paraId="000001F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Промежуточная диагностика, проводится в процессе обучения и предназначена для выявления уровня знаний детей. Формы контроля: опрос, тестирование.</w:t>
      </w:r>
    </w:p>
    <w:p w:rsidR="00000000" w:rsidDel="00000000" w:rsidP="00000000" w:rsidRDefault="00000000" w:rsidRPr="00000000" w14:paraId="000001F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Итоговая диагностика проводится по окончании всего курса обучения: обучающиеся представляют итоговую работу.</w:t>
      </w:r>
    </w:p>
    <w:p w:rsidR="00000000" w:rsidDel="00000000" w:rsidP="00000000" w:rsidRDefault="00000000" w:rsidRPr="00000000" w14:paraId="000001F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пакет оценочных материалов входят тесты, опросники, анкеты, планы наблюдений, практические задания по изучению биологии и экологии гидробионтов.  </w:t>
      </w:r>
    </w:p>
    <w:p w:rsidR="00000000" w:rsidDel="00000000" w:rsidP="00000000" w:rsidRDefault="00000000" w:rsidRPr="00000000" w14:paraId="000001F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Оценочные материалы приведены в ниже следующей таблице:</w:t>
      </w:r>
    </w:p>
    <w:tbl>
      <w:tblPr>
        <w:tblStyle w:val="Table7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0"/>
        <w:gridCol w:w="5175"/>
        <w:tblGridChange w:id="0">
          <w:tblGrid>
            <w:gridCol w:w="4170"/>
            <w:gridCol w:w="5175"/>
          </w:tblGrid>
        </w:tblGridChange>
      </w:tblGrid>
      <w:tr>
        <w:tc>
          <w:tcPr/>
          <w:p w:rsidR="00000000" w:rsidDel="00000000" w:rsidP="00000000" w:rsidRDefault="00000000" w:rsidRPr="00000000" w14:paraId="000001F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Раздел программы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 диагностического материала</w:t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ind w:firstLine="142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Раздел 2. Путешествие по планете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Викторина по разделу «Путешествие по планете»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Задания «Проверь себя»</w:t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ind w:firstLine="142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Раздел 3. Природа – твой друг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firstLine="34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Итоговая контрольная работа </w:t>
            </w:r>
          </w:p>
          <w:p w:rsidR="00000000" w:rsidDel="00000000" w:rsidP="00000000" w:rsidRDefault="00000000" w:rsidRPr="00000000" w14:paraId="000001FD">
            <w:pPr>
              <w:ind w:firstLine="34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Итоговая контрольная работа </w:t>
            </w:r>
          </w:p>
        </w:tc>
      </w:tr>
    </w:tbl>
    <w:p w:rsidR="00000000" w:rsidDel="00000000" w:rsidP="00000000" w:rsidRDefault="00000000" w:rsidRPr="00000000" w14:paraId="000001FE">
      <w:pPr>
        <w:ind w:firstLine="709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2.4. Методические материалы</w:t>
      </w:r>
    </w:p>
    <w:p w:rsidR="00000000" w:rsidDel="00000000" w:rsidP="00000000" w:rsidRDefault="00000000" w:rsidRPr="00000000" w14:paraId="0000020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Образовательный процесс по программе строится на основе широкого использования иллюстративного материала, методических пособий и художественных произведений для детей. В процессе обучения дети знакомятся с особенностями представителей флоры и фауны разных континентов и экологической обстановкой.</w:t>
      </w:r>
    </w:p>
    <w:p w:rsidR="00000000" w:rsidDel="00000000" w:rsidP="00000000" w:rsidRDefault="00000000" w:rsidRPr="00000000" w14:paraId="0000020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ходе работы с детьми по программе «Экологическая кругосветка» используется комплекс мультимедийных материалов. В презентациях содержится информация, иллюстрированная яркими картинками и фотографиями, содержатся интерактивные задания. </w:t>
      </w:r>
    </w:p>
    <w:p w:rsidR="00000000" w:rsidDel="00000000" w:rsidP="00000000" w:rsidRDefault="00000000" w:rsidRPr="00000000" w14:paraId="0000020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4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8"/>
        <w:gridCol w:w="6946"/>
        <w:tblGridChange w:id="0">
          <w:tblGrid>
            <w:gridCol w:w="2978"/>
            <w:gridCol w:w="6946"/>
          </w:tblGrid>
        </w:tblGridChange>
      </w:tblGrid>
      <w:tr>
        <w:tc>
          <w:tcPr/>
          <w:p w:rsidR="00000000" w:rsidDel="00000000" w:rsidP="00000000" w:rsidRDefault="00000000" w:rsidRPr="00000000" w14:paraId="00000206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№ раздела,</w:t>
            </w:r>
          </w:p>
          <w:p w:rsidR="00000000" w:rsidDel="00000000" w:rsidP="00000000" w:rsidRDefault="00000000" w:rsidRPr="00000000" w14:paraId="00000207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 методического материала</w:t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Раздел 1. Введение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Инструктаж по технике безопасности</w:t>
            </w:r>
          </w:p>
        </w:tc>
      </w:tr>
      <w:tr>
        <w:trPr>
          <w:trHeight w:val="4812" w:hRule="atLeast"/>
        </w:trPr>
        <w:tc>
          <w:tcPr/>
          <w:p w:rsidR="00000000" w:rsidDel="00000000" w:rsidP="00000000" w:rsidRDefault="00000000" w:rsidRPr="00000000" w14:paraId="000002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Раздел 2. Путешествие по планете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Презентации: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«Влажные экваториальные леса» (животные и растения экваториальных лесов)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«Животные Австралии» (виды животных, образ жизни)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«Хищники» (понятие «хищник», хищные животные разных континентов)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«Сумчатые» (отличительные особенности, виды, образ жизни, места обитания)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«Ластоногие» (отличительные особенности, виды, образ жизни, места обитания)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«Медузы» (особенности строения и образ жизни медуз, их разновидности, медузы-«рекордсмены»)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«Иглокожие» (понятие «иглокожие», особенности строения и образ жизни медуз, их разновидности)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«Головоногие моллюски» (происхождение головоногих моллюсков, мифология связанная с этими животными, самые известные представители)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Раздел 3. Природа твой друг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Презентации: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«Эволюция человека» (происхождение человека, особенности дриопитека, австралопитека, человека умелого и др.)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«Вымершие животные» (внешний вид и места обитания исчезнувших вдов животных)</w:t>
            </w:r>
          </w:p>
        </w:tc>
      </w:tr>
    </w:tbl>
    <w:p w:rsidR="00000000" w:rsidDel="00000000" w:rsidP="00000000" w:rsidRDefault="00000000" w:rsidRPr="00000000" w14:paraId="00000219">
      <w:pPr>
        <w:ind w:firstLine="709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36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Интернет-ресурсы для дистанционного обучения: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https://animals-wild.ru/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Сайт о животных нашей планеты.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https://natworld.info/rasteniya/rastitelnyj-mir-severnoj-ameriki-osobennosti-i-spisok-vidov-rastenij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Сайт «Природа мира»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https://www.youtube.com/channel/UCoO28dF7ebUqqsdI4xtQ1uw/videos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Ютуб-канал Моя планета.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https://www.youtube.com/channel/UC8ZnWAeaKn3cfKy3D68FcRA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Ютуб-канал zovtv.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https://www.youtube.com/channel/UCiKgDjRyXKpZQACwK8_ZHAw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Ютуб канал Живая планета.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23">
      <w:pPr>
        <w:ind w:firstLine="70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педагога: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Александрова, Ю. Н. Юный эколог  Текст /Ю. Н. Александрова, Л. Д. Ласкина, Н.В. Николаева. – Волгоград: Учитель, 2010. – 331 с.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Гаев, Л. Наши следы в природе  Текст /Л. Гаев, В. Самарина. – М. : Недра, 1991.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Елизарова, Е. М. Знакомые незнакомцы  Текст  /Е. М. Елизарова. – Волгоград: Учитель, 2007.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Ердаков, А. Экологическая сказка для первоклассников  Текст  /А. Ердакова //Начальная школа. – 1992. - № 11-12. – С.19-22.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Жигарев А., «Основы экологии», сборник задач, упражнений, практических работ. «Дрофа», 2002г.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Зверев Д., «Практические занятия по экологии». М: «Просвещение».1998г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Колосков А.В., «Фотографирование как метод экологического воспитания и образования» МГДТД Ю, 1998г.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Криксунов Е.А.,  «Экология» «Дрофа», 2001г.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Лебедев, Н. Н. Занимательные вопросы по природоведению  Текст  / Н.Н.Лебедев. – М.: Учпедгиз, 1961.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Моисеев, В. Наедине с природой  Текст /В. Моисеев. – Чимкент. МП «АУРИКА», 1993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Ошмарин А.П., «Экология» Школьный справочник, Ярославль, «Академия развития», 1998г.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Пасечник В.В., «Школьный практикум. Экология », М: «Дрофа», 1998г.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Плешаков, А. А. Экологические проблемы и начальная школа  Текст  /А. А. Плешаков// Начальная школа. – 1991. - № 5. – С. 2-8.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Плешаков, А. А. Великан на поляне или первые уроки экологической этики Текст  /А. А. Плешаков. – М.: Просвещение, 2009.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Плешаков, А. А. Зелёные страницы  Текст /А. А. Плешаков. –М.: Просвещение, 2008.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2002.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Ревелль  П., Ревелль Ч., Среда нашего обитания» 4 тома, «Мир», 1995г.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Смирнова, Н. П. По материкам и океанам  Текст  / Н. П. Смирнова. – М.: Просвещение, 1988.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Сорокоумова Е. А. Уроки экологии в начальной школе. М.: АРКТИ, 2007.</w:t>
      </w:r>
    </w:p>
    <w:p w:rsidR="00000000" w:rsidDel="00000000" w:rsidP="00000000" w:rsidRDefault="00000000" w:rsidRPr="00000000" w14:paraId="00000237">
      <w:pPr>
        <w:ind w:left="42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ind w:left="42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обучающихся: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АСТ-ПРЕСС”, 20Гладков И. А., Рустамов А. К. "Животные культурных ландшафтов". М.: Мысль, 2006г.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Дроздов Н. Н. "Определитель птиц Фауны России". Просвещение, 2000г.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Ибрагимова Ф.З. Красота природы. Книга для дополнительного чтения для нач. классов общеобразовательной школы. – К.: Магариф, 2002.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Лазаревич, К. С. Физическая география  Текст  / К. С. Лазаревич. –М.: Московский лицей, 1996.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Ильясова Д.А., Яковенко Т.В. “Удивительный мир бабочек” К.: “Фолиантъ”, 2008.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Минакова Е.А. “Экология для малышей”. К.: “Фолиантъ”, 2008.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Паустовский К.Г. “Повесть о лесах” М.: Детская литература, 1982.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84" w:right="0" w:firstLine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Пелевин В. И. "Охрана природы". М.: Наука, 2001г.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Пришвин М.М. “Разговор деревьев”.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709" w:right="0" w:hanging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Светлова Инна. Атлас Земли. Москва. “Эксмо”. 2007.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Толстой.Л.Н. “Рассказы о животных” М.: Детская литература, 1984.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Энциклопедия. Я познаю мир. Экология. – М.: ООО Издательство «Астрель», 2000.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Энциклопедия. Мир животных (т. 2, т. 7). – М.: Просвещение, 1989.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Энциклопедия. Неизвестное об известном. – М.: РОСМЕН, 1998.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Энциклопедия животных. – М.: ЭКСМО, 2007.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Энциклопедия. Что такое. Кто такой. – М.: Педагогика-Пресс, 1993.</w:t>
      </w:r>
    </w:p>
    <w:p w:rsidR="00000000" w:rsidDel="00000000" w:rsidP="00000000" w:rsidRDefault="00000000" w:rsidRPr="00000000" w14:paraId="0000024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134" w:left="1701" w:right="85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decimal"/>
      <w:lvlText w:val="%1."/>
      <w:lvlJc w:val="left"/>
      <w:pPr>
        <w:ind w:left="1353" w:hanging="359.9999999999999"/>
      </w:pPr>
      <w:rPr/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decimal"/>
      <w:lvlText w:val="%1."/>
      <w:lvlJc w:val="left"/>
      <w:pPr>
        <w:ind w:left="1353" w:hanging="359.9999999999999"/>
      </w:pPr>
      <w:rPr/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84DB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">
    <w:name w:val="Body Text Indent 2"/>
    <w:basedOn w:val="a"/>
    <w:link w:val="20"/>
    <w:uiPriority w:val="99"/>
    <w:unhideWhenUsed w:val="1"/>
    <w:rsid w:val="00A84DB2"/>
    <w:pPr>
      <w:spacing w:after="120" w:line="480" w:lineRule="auto"/>
      <w:ind w:left="283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20" w:customStyle="1">
    <w:name w:val="Основной текст с отступом 2 Знак"/>
    <w:basedOn w:val="a0"/>
    <w:link w:val="2"/>
    <w:uiPriority w:val="99"/>
    <w:rsid w:val="00A84DB2"/>
  </w:style>
  <w:style w:type="character" w:styleId="a3">
    <w:name w:val="Strong"/>
    <w:basedOn w:val="a0"/>
    <w:uiPriority w:val="22"/>
    <w:qFormat w:val="1"/>
    <w:rsid w:val="00A84DB2"/>
    <w:rPr>
      <w:b w:val="1"/>
      <w:bCs w:val="1"/>
    </w:rPr>
  </w:style>
  <w:style w:type="paragraph" w:styleId="a4">
    <w:name w:val="List Paragraph"/>
    <w:basedOn w:val="a"/>
    <w:uiPriority w:val="99"/>
    <w:qFormat w:val="1"/>
    <w:rsid w:val="00A84DB2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5">
    <w:name w:val="Hyperlink"/>
    <w:rsid w:val="00A84DB2"/>
    <w:rPr>
      <w:color w:val="0000ff"/>
      <w:u w:val="single"/>
    </w:rPr>
  </w:style>
  <w:style w:type="paragraph" w:styleId="1" w:customStyle="1">
    <w:name w:val="Абзац списка1"/>
    <w:basedOn w:val="a"/>
    <w:qFormat w:val="1"/>
    <w:rsid w:val="00A84DB2"/>
    <w:pPr>
      <w:spacing w:after="200" w:line="276" w:lineRule="auto"/>
      <w:ind w:left="720"/>
      <w:contextualSpacing w:val="1"/>
    </w:pPr>
    <w:rPr>
      <w:sz w:val="36"/>
      <w:szCs w:val="22"/>
      <w:lang w:eastAsia="en-US"/>
    </w:rPr>
  </w:style>
  <w:style w:type="paragraph" w:styleId="a6">
    <w:name w:val="footnote text"/>
    <w:basedOn w:val="a"/>
    <w:link w:val="a7"/>
    <w:uiPriority w:val="99"/>
    <w:semiHidden w:val="1"/>
    <w:unhideWhenUsed w:val="1"/>
    <w:rsid w:val="00A84DB2"/>
    <w:rPr>
      <w:rFonts w:asciiTheme="minorHAnsi" w:cstheme="minorBidi" w:eastAsiaTheme="minorHAnsi" w:hAnsiTheme="minorHAnsi"/>
      <w:lang w:eastAsia="en-US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A84DB2"/>
    <w:rPr>
      <w:sz w:val="20"/>
      <w:szCs w:val="20"/>
    </w:rPr>
  </w:style>
  <w:style w:type="character" w:styleId="a8">
    <w:name w:val="footnote reference"/>
    <w:basedOn w:val="a0"/>
    <w:uiPriority w:val="99"/>
    <w:semiHidden w:val="1"/>
    <w:unhideWhenUsed w:val="1"/>
    <w:rsid w:val="00A84DB2"/>
    <w:rPr>
      <w:vertAlign w:val="superscript"/>
    </w:rPr>
  </w:style>
  <w:style w:type="paragraph" w:styleId="a9">
    <w:name w:val="header"/>
    <w:basedOn w:val="a"/>
    <w:link w:val="aa"/>
    <w:uiPriority w:val="99"/>
    <w:unhideWhenUsed w:val="1"/>
    <w:rsid w:val="00A84DB2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basedOn w:val="a0"/>
    <w:link w:val="a9"/>
    <w:uiPriority w:val="99"/>
    <w:rsid w:val="00A84DB2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 w:val="1"/>
    <w:rsid w:val="00A84DB2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basedOn w:val="a0"/>
    <w:link w:val="ab"/>
    <w:uiPriority w:val="99"/>
    <w:rsid w:val="00A84DB2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21" w:customStyle="1">
    <w:name w:val="Основной текст (2)_"/>
    <w:basedOn w:val="a0"/>
    <w:link w:val="22"/>
    <w:rsid w:val="00D463C2"/>
    <w:rPr>
      <w:rFonts w:ascii="Times New Roman" w:cs="Times New Roman" w:eastAsia="Times New Roman" w:hAnsi="Times New Roman"/>
      <w:sz w:val="20"/>
      <w:szCs w:val="20"/>
      <w:shd w:color="auto" w:fill="ffffff" w:val="clear"/>
    </w:rPr>
  </w:style>
  <w:style w:type="paragraph" w:styleId="22" w:customStyle="1">
    <w:name w:val="Основной текст (2)"/>
    <w:basedOn w:val="a"/>
    <w:link w:val="21"/>
    <w:rsid w:val="00D463C2"/>
    <w:pPr>
      <w:widowControl w:val="0"/>
      <w:shd w:color="auto" w:fill="ffffff" w:val="clear"/>
    </w:pPr>
    <w:rPr>
      <w:lang w:eastAsia="en-US"/>
    </w:rPr>
  </w:style>
  <w:style w:type="character" w:styleId="211" w:customStyle="1">
    <w:name w:val="Основной текст (2) + 11"/>
    <w:aliases w:val="5 pt"/>
    <w:basedOn w:val="21"/>
    <w:rsid w:val="00D463C2"/>
    <w:rPr>
      <w:rFonts w:ascii="Times New Roman" w:cs="Times New Roman" w:eastAsia="Times New Roman" w:hAnsi="Times New Roman"/>
      <w:b w:val="1"/>
      <w:bCs w:val="1"/>
      <w:color w:val="000000"/>
      <w:spacing w:val="0"/>
      <w:w w:val="100"/>
      <w:position w:val="0"/>
      <w:sz w:val="23"/>
      <w:szCs w:val="23"/>
      <w:shd w:color="auto" w:fill="ffffff" w:val="clear"/>
      <w:lang w:bidi="ru-RU" w:eastAsia="ru-RU" w:val="ru-RU"/>
    </w:rPr>
  </w:style>
  <w:style w:type="character" w:styleId="2115pt" w:customStyle="1">
    <w:name w:val="Основной текст (2) + 11;5 pt"/>
    <w:basedOn w:val="21"/>
    <w:rsid w:val="006F4E3E"/>
    <w:rPr>
      <w:rFonts w:ascii="Times New Roman" w:cs="Times New Roman" w:eastAsia="Times New Roman" w:hAnsi="Times New Roman"/>
      <w:color w:val="000000"/>
      <w:spacing w:val="0"/>
      <w:w w:val="100"/>
      <w:position w:val="0"/>
      <w:sz w:val="23"/>
      <w:szCs w:val="23"/>
      <w:shd w:color="auto" w:fill="ffffff" w:val="clear"/>
      <w:lang w:bidi="ru-RU" w:eastAsia="ru-RU" w:val="ru-RU"/>
    </w:rPr>
  </w:style>
  <w:style w:type="paragraph" w:styleId="ConsPlusNormal" w:customStyle="1">
    <w:name w:val="ConsPlusNormal"/>
    <w:rsid w:val="001D5B94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 w:val="1"/>
    <w:unhideWhenUsed w:val="1"/>
    <w:rsid w:val="001D5B94"/>
    <w:pPr>
      <w:spacing w:after="120"/>
      <w:ind w:left="283"/>
    </w:pPr>
  </w:style>
  <w:style w:type="character" w:styleId="ae" w:customStyle="1">
    <w:name w:val="Основной текст с отступом Знак"/>
    <w:basedOn w:val="a0"/>
    <w:link w:val="ad"/>
    <w:uiPriority w:val="99"/>
    <w:semiHidden w:val="1"/>
    <w:rsid w:val="001D5B94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2115pt0" w:customStyle="1">
    <w:name w:val="Основной текст (2) + 11;5 pt;Полужирный"/>
    <w:basedOn w:val="21"/>
    <w:rsid w:val="00FC1A69"/>
    <w:rPr>
      <w:rFonts w:ascii="Times New Roman" w:cs="Times New Roman" w:eastAsia="Times New Roman" w:hAnsi="Times New Roman"/>
      <w:b w:val="1"/>
      <w:bCs w:val="1"/>
      <w:color w:val="000000"/>
      <w:spacing w:val="0"/>
      <w:w w:val="100"/>
      <w:position w:val="0"/>
      <w:sz w:val="23"/>
      <w:szCs w:val="23"/>
      <w:shd w:color="auto" w:fill="ffffff" w:val="clear"/>
      <w:lang w:bidi="ru-RU" w:eastAsia="ru-RU" w:val="ru-RU"/>
    </w:rPr>
  </w:style>
  <w:style w:type="table" w:styleId="af">
    <w:name w:val="Table Grid"/>
    <w:basedOn w:val="a1"/>
    <w:uiPriority w:val="59"/>
    <w:rsid w:val="00FC1A69"/>
    <w:pPr>
      <w:widowControl w:val="0"/>
      <w:spacing w:after="0" w:line="240" w:lineRule="auto"/>
    </w:pPr>
    <w:rPr>
      <w:rFonts w:ascii="Arial Unicode MS" w:cs="Arial Unicode MS" w:eastAsia="Arial Unicode MS" w:hAnsi="Arial Unicode MS"/>
      <w:sz w:val="24"/>
      <w:szCs w:val="24"/>
      <w:lang w:bidi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stern" w:customStyle="1">
    <w:name w:val="western"/>
    <w:basedOn w:val="a"/>
    <w:rsid w:val="00BD1B2C"/>
    <w:pPr>
      <w:spacing w:after="142" w:before="100" w:beforeAutospacing="1" w:line="288" w:lineRule="auto"/>
    </w:pPr>
  </w:style>
  <w:style w:type="character" w:styleId="af0">
    <w:name w:val="Unresolved Mention"/>
    <w:basedOn w:val="a0"/>
    <w:uiPriority w:val="99"/>
    <w:semiHidden w:val="1"/>
    <w:unhideWhenUsed w:val="1"/>
    <w:rsid w:val="00F7746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channel/UC8ZnWAeaKn3cfKy3D68FcRA" TargetMode="External"/><Relationship Id="rId10" Type="http://schemas.openxmlformats.org/officeDocument/2006/relationships/hyperlink" Target="https://www.youtube.com/channel/UCoO28dF7ebUqqsdI4xtQ1uw/videos" TargetMode="External"/><Relationship Id="rId12" Type="http://schemas.openxmlformats.org/officeDocument/2006/relationships/hyperlink" Target="https://www.youtube.com/channel/UCiKgDjRyXKpZQACwK8_ZHAw" TargetMode="External"/><Relationship Id="rId9" Type="http://schemas.openxmlformats.org/officeDocument/2006/relationships/hyperlink" Target="https://natworld.info/rasteniya/rastitelnyj-mir-severnoj-ameriki-osobennosti-i-spisok-vidov-rastenij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yperlink" Target="https://animals-wild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ngc+jkQx3hRYHF9WGU/rv/ntA==">AMUW2mVre0sXN0xFRWw8UxyfUPDaePMFc+S/XH6+vEcEXzhtQ2VQGlqnoQq8hSEkOJA/CGXxfGMb47n0+lML5CVhuae4DzCdeR8WKtK7NRkIT01NqHoegYaQ1pk5aIqSdWKvCrLMNtmQ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2020-04-21T09:34:00Z</dcterms:created>
  <dc:creator>Антон</dc:creator>
</cp:coreProperties>
</file>