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85"/>
              </w:tabs>
            </w:pPr>
            <w:r>
              <w:rPr>
                <w:b w:val="1"/>
                <w:bCs w:val="1"/>
                <w:caps w:val="1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Приложение№</w:t>
            </w: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  <w:p>
            <w:pPr>
              <w:pStyle w:val="Normal.0"/>
              <w:tabs>
                <w:tab w:val="left" w:pos="1485"/>
              </w:tabs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к приказу </w:t>
            </w:r>
          </w:p>
          <w:p>
            <w:pPr>
              <w:pStyle w:val="Normal.0"/>
              <w:tabs>
                <w:tab w:val="left" w:pos="1485"/>
              </w:tabs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ОГБУ ДО «Дворец творчества детей и молодёжи»</w:t>
            </w:r>
          </w:p>
          <w:p>
            <w:pPr>
              <w:pStyle w:val="Normal.0"/>
              <w:tabs>
                <w:tab w:val="left" w:pos="148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z w:val="28"/>
                <w:szCs w:val="28"/>
                <w:rtl w:val="0"/>
                <w:lang w:val="ru-RU"/>
              </w:rPr>
              <w:t>от</w:t>
            </w:r>
            <w:r>
              <w:rPr>
                <w:caps w:val="0"/>
                <w:smallCaps w:val="0"/>
                <w:sz w:val="28"/>
                <w:szCs w:val="28"/>
                <w:rtl w:val="0"/>
                <w:lang w:val="ru-RU"/>
              </w:rPr>
              <w:t>______</w:t>
            </w:r>
            <w:r>
              <w:rPr>
                <w:caps w:val="0"/>
                <w:smallCaps w:val="0"/>
                <w:sz w:val="28"/>
                <w:szCs w:val="28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z w:val="28"/>
                <w:szCs w:val="28"/>
                <w:rtl w:val="0"/>
                <w:lang w:val="ru-RU"/>
              </w:rPr>
              <w:t>_______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tabs>
          <w:tab w:val="left" w:pos="1485"/>
        </w:tabs>
        <w:rPr>
          <w:b w:val="1"/>
          <w:bCs w:val="1"/>
          <w:caps w:val="1"/>
          <w:sz w:val="28"/>
          <w:szCs w:val="28"/>
        </w:rPr>
      </w:pPr>
    </w:p>
    <w:p>
      <w:pPr>
        <w:pStyle w:val="Normal.0"/>
        <w:tabs>
          <w:tab w:val="left" w:pos="1485"/>
        </w:tabs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1485"/>
        </w:tabs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1485"/>
        </w:tabs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 </w:t>
      </w:r>
      <w:r>
        <w:rPr>
          <w:b w:val="1"/>
          <w:bCs w:val="1"/>
          <w:sz w:val="28"/>
          <w:szCs w:val="28"/>
          <w:rtl w:val="0"/>
          <w:lang w:val="en-US"/>
        </w:rPr>
        <w:t>VIII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открытом фестивале семейного творчества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«Хобби парк»</w:t>
      </w:r>
    </w:p>
    <w:p>
      <w:pPr>
        <w:pStyle w:val="Normal.0"/>
        <w:tabs>
          <w:tab w:val="left" w:pos="1485"/>
        </w:tabs>
        <w:ind w:firstLine="567"/>
        <w:jc w:val="both"/>
        <w:rPr>
          <w:sz w:val="28"/>
          <w:szCs w:val="28"/>
        </w:rPr>
      </w:pPr>
    </w:p>
    <w:p>
      <w:pPr>
        <w:pStyle w:val="Normal.0"/>
        <w:tabs>
          <w:tab w:val="left" w:pos="1485"/>
        </w:tabs>
        <w:ind w:firstLine="567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  <w:rtl w:val="0"/>
          <w:lang w:val="en-US"/>
        </w:rPr>
        <w:t>VIII</w:t>
      </w:r>
      <w:r>
        <w:rPr>
          <w:sz w:val="28"/>
          <w:szCs w:val="28"/>
          <w:rtl w:val="0"/>
          <w:lang w:val="ru-RU"/>
        </w:rPr>
        <w:t xml:space="preserve"> открытого Фестиваля семейного творчества «Хобби парк»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Организатором Фестиваля является областное государственное бюджетное учреждение дополнительного образования «Дворец творчества детей и молодежи»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Организатор Фестиваля оставляет за собой право уточнять сроки проведения фестивальных мероприятий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корректировать направления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номинации и программу конкурса в процессе поступления заявок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Порядок проведения Фестиваля</w:t>
      </w:r>
    </w:p>
    <w:p>
      <w:pPr>
        <w:pStyle w:val="List Paragraph"/>
        <w:numPr>
          <w:ilvl w:val="1"/>
          <w:numId w:val="7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Фестиваль проводится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мая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2020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года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 рамках Фестиваля предусмотрены следующие мероприятия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конкурс семейного творчества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хенд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мейд – выставка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интерактивные площадки и мастер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классы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выступление творческих коллективов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Цели и задачи Фестиваля</w:t>
      </w:r>
    </w:p>
    <w:p>
      <w:pPr>
        <w:pStyle w:val="Normal.0"/>
        <w:ind w:firstLine="708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3.1.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Цель фестиваля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вовлечение детей и молодежи Ульяновской области совместно с членами их семей в активную культурную деятельность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3.2.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Задачи фестиваля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Поддержка семейных ценностей и традиций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Создание благоприятных условий для развития семейного технического и художественного творчества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стимулирование семейных творческих связей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преемственности семейно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творческих отношений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Повышение роли семейного творчества в эстетическом и нравственном воспитании подрастающего поколения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Популяризация достижений в области семейного творчества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развитие и распространение новых форм организации семейного досуга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1485"/>
        </w:tabs>
        <w:ind w:firstLine="709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1485"/>
        </w:tabs>
        <w:ind w:firstLine="709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1485"/>
        </w:tabs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Участники Фестиваля</w:t>
      </w:r>
    </w:p>
    <w:p>
      <w:pPr>
        <w:pStyle w:val="List Paragraph"/>
        <w:numPr>
          <w:ilvl w:val="1"/>
          <w:numId w:val="11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В фестивале могут принимать участие дети и молодежь Ульяновской области от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лет до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17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лет совместно с членами их семей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все работы и сценические номера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предоставляемые на конкурс семейного творчества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должны быть созданы семьей в сотворчестве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Для участия в Фестивале необходимо с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15.04.2020 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по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15 .05.2020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года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включительно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направить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List 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заявку</w:t>
      </w:r>
    </w:p>
    <w:p>
      <w:pPr>
        <w:pStyle w:val="List 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9" w:firstLine="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Файл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фотография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видео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презентация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согласно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на электронный адрес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dvorec_73@mail.ru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c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пометкой в теме «Хобби парк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2020.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Направление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ФИО»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720"/>
        </w:tabs>
        <w:ind w:left="0"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1485"/>
        </w:tabs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b w:val="1"/>
          <w:bCs w:val="1"/>
          <w:sz w:val="28"/>
          <w:szCs w:val="28"/>
          <w:rtl w:val="0"/>
          <w:lang w:val="ru-RU"/>
        </w:rPr>
        <w:t>Условия проведения Фестиваля</w:t>
      </w:r>
    </w:p>
    <w:p>
      <w:pPr>
        <w:pStyle w:val="List Paragraph"/>
        <w:numPr>
          <w:ilvl w:val="1"/>
          <w:numId w:val="14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Основные направления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фестиваля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5.1.1. </w:t>
      </w:r>
      <w:r>
        <w:rPr>
          <w:b w:val="1"/>
          <w:bCs w:val="1"/>
          <w:sz w:val="28"/>
          <w:szCs w:val="28"/>
          <w:rtl w:val="0"/>
          <w:lang w:val="ru-RU"/>
        </w:rPr>
        <w:t>Техническое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567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«Техническое моделирование» 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«Изобретательское творчество»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«Компьютерная графика и анимация»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5.1.2. </w:t>
      </w:r>
      <w:r>
        <w:rPr>
          <w:b w:val="1"/>
          <w:bCs w:val="1"/>
          <w:sz w:val="28"/>
          <w:szCs w:val="28"/>
          <w:rtl w:val="0"/>
          <w:lang w:val="ru-RU"/>
        </w:rPr>
        <w:t>Художественное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«Живопись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графика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скульптура» 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«Декоративно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прикладное творчество» 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«Рукоделие» 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«Художественная фотография»</w:t>
      </w:r>
    </w:p>
    <w:p>
      <w:pPr>
        <w:pStyle w:val="Normal (Web)"/>
        <w:spacing w:before="0" w:after="0"/>
        <w:ind w:firstLine="709"/>
        <w:jc w:val="both"/>
        <w:rPr>
          <w:rFonts w:ascii="PT Astra Serif" w:cs="PT Astra Serif" w:hAnsi="PT Astra Serif" w:eastAsia="PT Astra Serif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«Народные промыслы» 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5.1.3. </w:t>
      </w:r>
      <w:r>
        <w:rPr>
          <w:b w:val="1"/>
          <w:bCs w:val="1"/>
          <w:sz w:val="28"/>
          <w:szCs w:val="28"/>
          <w:rtl w:val="0"/>
          <w:lang w:val="ru-RU"/>
        </w:rPr>
        <w:t>Литературное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историческое творчество»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5.1.4. </w:t>
      </w:r>
      <w:r>
        <w:rPr>
          <w:b w:val="1"/>
          <w:bCs w:val="1"/>
          <w:sz w:val="28"/>
          <w:szCs w:val="28"/>
          <w:rtl w:val="0"/>
          <w:lang w:val="ru-RU"/>
        </w:rPr>
        <w:t>Сценическое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«Хореография»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«Вокал»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«Авторская песня»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 «Театральное искусство»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«Художественное слово»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6)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Номинация «Оригинальный жанр»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5.1.5. </w:t>
      </w:r>
      <w:r>
        <w:rPr>
          <w:b w:val="1"/>
          <w:bCs w:val="1"/>
          <w:sz w:val="28"/>
          <w:szCs w:val="28"/>
          <w:rtl w:val="0"/>
          <w:lang w:val="ru-RU"/>
        </w:rPr>
        <w:t>Естественнонаучное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«ЭкоПодиум»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костюм из бросового материала и презентация костюма для дефиле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«Природа и творчество»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поделка из природного материала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5.1.6. </w:t>
      </w:r>
      <w:r>
        <w:rPr>
          <w:b w:val="1"/>
          <w:bCs w:val="1"/>
          <w:sz w:val="28"/>
          <w:szCs w:val="28"/>
          <w:rtl w:val="0"/>
          <w:lang w:val="ru-RU"/>
        </w:rPr>
        <w:t>Туристско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краеведческое направление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         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«Семейное путешествие»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минутный видеоролик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</w:rPr>
        <w:tab/>
        <w:t xml:space="preserve">Основные виды направлений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номинации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фестиваля указаны в Приложении №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3.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List Paragraph"/>
        <w:numPr>
          <w:ilvl w:val="1"/>
          <w:numId w:val="15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Организация заочного этапа фестиваля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 заочный этап конкурса семейного творчества в номинациях технического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естественнонаучного и художественного направлений принимается по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экспонату в каждой номинации от семьи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Экспонат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предоставляемый на конкурс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должен иметь паспорт работы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Приложение  №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2).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Участник предоставляет фотографию своей работы и презентацию проекта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Конкурс семейного творчества в номинации 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историческое творчество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Для участия в номинации 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историческое творчество принимается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работы от семьи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Участники высылают текстовый файл в формате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doc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На конкурс семейного творчества в номинациях сценического направления принимается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номера от семьи в каждой номинации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Конкурс семейного творчества в номинациях сценического направления проходит в заочной форме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Участники высылают видеоролик в формате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AVI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MPEG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/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MPG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mp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или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3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GP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Участники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прошедшие заочный тур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Организаторы Фестиваля имеют право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 согласия владельца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использовать лучшие работы для виртуальной фотовыставки по итогам фестиваля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Организаторы Фестиваля оставляют за собой право не принимать на выставку и конкурс экспонаты и номера по морально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этическим соображениям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 конкурс семейного творчества туристско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краеведческой направленности в номинации «Семейное путешествие» должен быть представлен видеоролик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минут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MP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4).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Все расходы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связанные с изготовлением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доставкой экспонатов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несут участники Фестиваля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center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Критерии оценки</w:t>
      </w:r>
    </w:p>
    <w:p>
      <w:pPr>
        <w:pStyle w:val="List Paragraph"/>
        <w:numPr>
          <w:ilvl w:val="1"/>
          <w:numId w:val="18"/>
        </w:numPr>
        <w:bidi w:val="0"/>
        <w:ind w:right="0"/>
        <w:jc w:val="both"/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Работы участников конкурса семейного творчества оценивает</w:t>
      </w:r>
      <w:r>
        <w:rPr>
          <w:rFonts w:ascii="PT Astra Serif" w:cs="PT Astra Serif" w:hAnsi="PT Astra Serif" w:eastAsia="PT Astra Serif"/>
          <w:color w:val="555555"/>
          <w:sz w:val="28"/>
          <w:szCs w:val="28"/>
          <w:u w:color="555555"/>
          <w:rtl w:val="0"/>
          <w:lang w:val="ru-RU"/>
        </w:rPr>
        <w:t xml:space="preserve">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компетентное жюри по следующим критериям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  <w:u w:val="single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  <w:u w:val="single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технического направления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сложность и качество исполнения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оригинальность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степень авторства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дизайн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эксплуатационные качества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художественного направления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сложность и качество исполнения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оригинальность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степень авторства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дизайн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эстетичность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естественнонаучного направления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сложность и качество исполнения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оригинальность использованных материалов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дизайн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эстетичность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креативность самопрезентации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  <w:u w:val="single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литературного направления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сложность и качество исполнения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художественность и грамотность изложения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дизайн и эстетичность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содержание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раскрытие темы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знание материала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оригинальность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степень авторства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своеобразие и уникальность семейной истории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для 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исторической номинации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оформление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использование архивных материалов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наличие фотографий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рисунков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  <w:u w:val="single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сценического направления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исполнительское мастерство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художественный образ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сложность репертуара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артистичность исполнения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  <w:u w:val="single"/>
        </w:rPr>
      </w:pP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Номинации туристско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краеведческого направления</w:t>
      </w:r>
      <w:r>
        <w:rPr>
          <w:rFonts w:ascii="PT Astra Serif" w:cs="PT Astra Serif" w:hAnsi="PT Astra Serif" w:eastAsia="PT Astra Serif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соотвествие работы заявленной теме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оригинальность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информированность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Оценка экспонатов и номеров на конкурсе проводится в заочной форме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center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Награждение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     7.1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Победители и призёры конкурса семейного творчества награждаются Дипломами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Участники конкурса семейного творчества награждаются электронными сертификатами участников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center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Контактная информация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 вопросам проведения Фестиваля обращаться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Ефанов Алексей Владимирович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89020072391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Пантюшина Елена Александровна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89041962978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E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en-US"/>
        </w:rPr>
        <w:t>mail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lang w:val="en-US"/>
        </w:rPr>
        <w:instrText xml:space="preserve"> HYPERLINK "mailto:dvorec_73@mail.ru"</w:instrText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rtl w:val="0"/>
          <w:lang w:val="en-US"/>
        </w:rPr>
        <w:t>dvorec</w:t>
      </w:r>
      <w:r>
        <w:rPr>
          <w:rStyle w:val="Ссылка"/>
          <w:rFonts w:ascii="PT Astra Serif" w:cs="PT Astra Serif" w:hAnsi="PT Astra Serif" w:eastAsia="PT Astra Serif"/>
          <w:sz w:val="28"/>
          <w:szCs w:val="28"/>
          <w:rtl w:val="0"/>
          <w:lang w:val="ru-RU"/>
        </w:rPr>
        <w:t>_73@</w:t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rtl w:val="0"/>
          <w:lang w:val="en-US"/>
        </w:rPr>
        <w:t>mail</w:t>
      </w:r>
      <w:r>
        <w:rPr>
          <w:rStyle w:val="Ссылка"/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Style w:val="Hyperlink.0"/>
          <w:rFonts w:ascii="PT Astra Serif" w:cs="PT Astra Serif" w:hAnsi="PT Astra Serif" w:eastAsia="PT Astra Serif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Группа вконтакте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"https://vk.com/hobbypark73"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https://vk.com/hobbypark73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Адрес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432017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г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Ульяновск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ул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Минаева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.50,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ОГБУ ДО «Дворец творчества детей и молодежи»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Приложение №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1</w:t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 Положению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АНКЕТА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rtl w:val="0"/>
          <w:lang w:val="ru-RU"/>
        </w:rPr>
        <w:t>ЗАЯВКА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на участие  в </w:t>
      </w:r>
      <w:r>
        <w:rPr>
          <w:b w:val="1"/>
          <w:bCs w:val="1"/>
          <w:sz w:val="28"/>
          <w:szCs w:val="28"/>
          <w:rtl w:val="0"/>
          <w:lang w:val="en-US"/>
        </w:rPr>
        <w:t>VIII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открытом фестивале семейного творчества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«Хобби парк»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Направление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: 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Номинация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:________________________________________________________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Количество участников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:_____________________________________________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Фамилия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имя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отчество участников с указанием родства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Возраст  участников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i w:val="1"/>
          <w:iCs w:val="1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Название коллектива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если есть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):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Контактный телефон участников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:______________________________________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Домашний адрес участников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:_________________________________________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Наименование направляющей организации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если есть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): ____________________________________________________________________________________________________________________________________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Руководитель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-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ФИО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полностью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): __________________________________________________________________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Телефон руководителя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e-mail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руководителя </w:t>
      </w: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>________________________________________________</w:t>
      </w:r>
    </w:p>
    <w:p>
      <w:pPr>
        <w:pStyle w:val="Normal.0"/>
        <w:tabs>
          <w:tab w:val="left" w:pos="360"/>
          <w:tab w:val="left" w:pos="1440"/>
        </w:tabs>
        <w:jc w:val="center"/>
        <w:rPr>
          <w:b w:val="1"/>
          <w:bCs w:val="1"/>
          <w:kern w:val="1"/>
          <w:sz w:val="28"/>
          <w:szCs w:val="28"/>
        </w:rPr>
      </w:pPr>
      <w:r>
        <w:rPr>
          <w:b w:val="1"/>
          <w:bCs w:val="1"/>
          <w:kern w:val="1"/>
          <w:sz w:val="28"/>
          <w:szCs w:val="28"/>
          <w:rtl w:val="0"/>
          <w:lang w:val="ru-RU"/>
        </w:rPr>
        <w:t>Для участников сценического направления</w:t>
      </w:r>
    </w:p>
    <w:p>
      <w:pPr>
        <w:pStyle w:val="Normal.0"/>
        <w:tabs>
          <w:tab w:val="left" w:pos="360"/>
          <w:tab w:val="left" w:pos="1440"/>
        </w:tabs>
        <w:jc w:val="center"/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tbl>
      <w:tblPr>
        <w:tblW w:w="96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1984"/>
        <w:gridCol w:w="4253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  <w:tab w:val="left" w:pos="1440"/>
              </w:tabs>
              <w:jc w:val="center"/>
            </w:pP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Название выступления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  <w:tab w:val="left" w:pos="1440"/>
              </w:tabs>
              <w:jc w:val="center"/>
            </w:pP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Время выступления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  <w:tab w:val="left" w:pos="1440"/>
              </w:tabs>
              <w:jc w:val="center"/>
            </w:pP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Необходимое  техническое  оборудование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60"/>
          <w:tab w:val="left" w:pos="1440"/>
        </w:tabs>
        <w:jc w:val="center"/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tabs>
          <w:tab w:val="left" w:pos="546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Руководитель коллектива             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                                 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Фамилия</w:t>
      </w: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tabs>
          <w:tab w:val="left" w:pos="360"/>
          <w:tab w:val="left" w:pos="1440"/>
        </w:tabs>
        <w:jc w:val="center"/>
        <w:rPr>
          <w:b w:val="1"/>
          <w:bCs w:val="1"/>
          <w:kern w:val="1"/>
          <w:sz w:val="28"/>
          <w:szCs w:val="28"/>
        </w:rPr>
      </w:pPr>
      <w:r>
        <w:rPr>
          <w:b w:val="1"/>
          <w:bCs w:val="1"/>
          <w:kern w:val="1"/>
          <w:sz w:val="28"/>
          <w:szCs w:val="28"/>
          <w:rtl w:val="0"/>
          <w:lang w:val="ru-RU"/>
        </w:rPr>
        <w:t>Для участников технического</w:t>
      </w:r>
      <w:r>
        <w:rPr>
          <w:b w:val="1"/>
          <w:bCs w:val="1"/>
          <w:kern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kern w:val="1"/>
          <w:sz w:val="28"/>
          <w:szCs w:val="28"/>
          <w:rtl w:val="0"/>
          <w:lang w:val="ru-RU"/>
        </w:rPr>
        <w:t>художественного</w:t>
      </w:r>
      <w:r>
        <w:rPr>
          <w:b w:val="1"/>
          <w:bCs w:val="1"/>
          <w:kern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kern w:val="1"/>
          <w:sz w:val="28"/>
          <w:szCs w:val="28"/>
          <w:rtl w:val="0"/>
          <w:lang w:val="ru-RU"/>
        </w:rPr>
        <w:t>литературного направлений</w:t>
      </w:r>
    </w:p>
    <w:p>
      <w:pPr>
        <w:pStyle w:val="Normal.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521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  <w:tab w:val="left" w:pos="1440"/>
              </w:tabs>
            </w:pP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Название работы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"/>
                <w:tab w:val="left" w:pos="1440"/>
              </w:tabs>
              <w:jc w:val="center"/>
            </w:pP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Характеристика работы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>, (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>материал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>техника исполнения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kern w:val="0"/>
                <w:sz w:val="28"/>
                <w:szCs w:val="28"/>
                <w:rtl w:val="0"/>
                <w:lang w:val="ru-RU"/>
              </w:rPr>
              <w:t>паспорт изобретения для технической номинации</w:t>
            </w:r>
            <w:r>
              <w:rPr>
                <w:rFonts w:ascii="PT Astra Serif" w:cs="PT Astra Serif" w:hAnsi="PT Astra Serif" w:eastAsia="PT Astra Serif"/>
                <w:kern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60"/>
          <w:tab w:val="left" w:pos="1440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tabs>
          <w:tab w:val="left" w:pos="546"/>
        </w:tabs>
        <w:rPr>
          <w:rFonts w:ascii="PT Astra Serif" w:cs="PT Astra Serif" w:hAnsi="PT Astra Serif" w:eastAsia="PT Astra Serif"/>
          <w:kern w:val="1"/>
          <w:sz w:val="28"/>
          <w:szCs w:val="28"/>
        </w:rPr>
      </w:pPr>
    </w:p>
    <w:p>
      <w:pPr>
        <w:pStyle w:val="Normal.0"/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kern w:val="1"/>
          <w:sz w:val="28"/>
          <w:szCs w:val="28"/>
          <w:rtl w:val="0"/>
          <w:lang w:val="ru-RU"/>
        </w:rPr>
        <w:t xml:space="preserve">Руководитель коллектива             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                                 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Фамилия</w:t>
      </w:r>
    </w:p>
    <w:p>
      <w:pPr>
        <w:pStyle w:val="Normal.0"/>
        <w:jc w:val="right"/>
      </w:pPr>
      <w:r>
        <w:rPr>
          <w:rFonts w:ascii="PT Astra Serif" w:cs="PT Astra Serif" w:hAnsi="PT Astra Serif" w:eastAsia="PT Astra Serif"/>
          <w:sz w:val="28"/>
          <w:szCs w:val="28"/>
        </w:rPr>
        <w:br w:type="page"/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Приложение №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 </w:t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к Положению </w:t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  <w:u w:val="single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Образец паспорта работы для конкурсных экспонатов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rtl w:val="0"/>
          <w:lang w:val="ru-RU"/>
        </w:rPr>
        <w:t>для номинаций  технического</w:t>
      </w:r>
      <w:r>
        <w:rPr>
          <w:rFonts w:ascii="PT Astra Serif" w:cs="PT Astra Serif" w:hAnsi="PT Astra Serif" w:eastAsia="PT Astra Serif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rtl w:val="0"/>
          <w:lang w:val="ru-RU"/>
        </w:rPr>
        <w:t>литературно</w:t>
      </w:r>
      <w:r>
        <w:rPr>
          <w:rFonts w:ascii="PT Astra Serif" w:cs="PT Astra Serif" w:hAnsi="PT Astra Serif" w:eastAsia="PT Astra Serif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rtl w:val="0"/>
          <w:lang w:val="ru-RU"/>
        </w:rPr>
        <w:t>графического</w:t>
      </w:r>
      <w:r>
        <w:rPr>
          <w:rFonts w:ascii="PT Astra Serif" w:cs="PT Astra Serif" w:hAnsi="PT Astra Serif" w:eastAsia="PT Astra Serif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rtl w:val="0"/>
          <w:lang w:val="ru-RU"/>
        </w:rPr>
        <w:t>естественнонаучного  и художественного направлений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tbl>
      <w:tblPr>
        <w:tblW w:w="9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4"/>
        <w:gridCol w:w="4754"/>
      </w:tblGrid>
      <w:tr>
        <w:tblPrEx>
          <w:shd w:val="clear" w:color="auto" w:fill="ced7e7"/>
        </w:tblPrEx>
        <w:trPr>
          <w:trHeight w:val="6510" w:hRule="atLeast"/>
        </w:trPr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экспоната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Материал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 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техники исполнения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</w:p>
          <w:p>
            <w:pPr>
              <w:pStyle w:val="Normal.0"/>
            </w:pPr>
            <w:r>
              <w:rPr>
                <w:rFonts w:ascii="PT Astra Serif" w:cs="PT Astra Serif" w:hAnsi="PT Astra Serif" w:eastAsia="PT Astra Serif"/>
                <w:lang w:val="ru-RU"/>
              </w:rPr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экспоната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Материал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 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техники исполнения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</w:p>
          <w:p>
            <w:pPr>
              <w:pStyle w:val="Normal.0"/>
            </w:pPr>
            <w:r>
              <w:rPr>
                <w:rFonts w:ascii="PT Astra Serif" w:cs="PT Astra Serif" w:hAnsi="PT Astra Serif" w:eastAsia="PT Astra Serif"/>
                <w:lang w:val="ru-RU"/>
              </w:rPr>
            </w:r>
          </w:p>
        </w:tc>
      </w:tr>
    </w:tbl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200" w:line="276" w:lineRule="auto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Образец паспорта работы для конкурсных экспонатов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rtl w:val="0"/>
          <w:lang w:val="ru-RU"/>
        </w:rPr>
        <w:t>для номинации  литературно</w:t>
      </w:r>
      <w:r>
        <w:rPr>
          <w:rFonts w:ascii="PT Astra Serif" w:cs="PT Astra Serif" w:hAnsi="PT Astra Serif" w:eastAsia="PT Astra Serif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rtl w:val="0"/>
          <w:lang w:val="ru-RU"/>
        </w:rPr>
        <w:t>исторического направления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tbl>
      <w:tblPr>
        <w:tblW w:w="9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4"/>
        <w:gridCol w:w="4754"/>
      </w:tblGrid>
      <w:tr>
        <w:tblPrEx>
          <w:shd w:val="clear" w:color="auto" w:fill="ced7e7"/>
        </w:tblPrEx>
        <w:trPr>
          <w:trHeight w:val="5390" w:hRule="atLeast"/>
        </w:trPr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Жанр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 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</w:p>
          <w:p>
            <w:pPr>
              <w:pStyle w:val="Normal.0"/>
            </w:pPr>
            <w:r>
              <w:rPr>
                <w:rFonts w:ascii="PT Astra Serif" w:cs="PT Astra Serif" w:hAnsi="PT Astra Serif" w:eastAsia="PT Astra Serif"/>
                <w:lang w:val="ru-RU"/>
              </w:rPr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Жанр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 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  <w:r>
              <w:rPr>
                <w:rFonts w:ascii="PT Astra Serif" w:cs="PT Astra Serif" w:hAnsi="PT Astra Serif" w:eastAsia="PT Astra Serif"/>
              </w:rPr>
            </w:r>
          </w:p>
        </w:tc>
      </w:tr>
    </w:tbl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Образец паспорта работы для туристско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краеведческой направленности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  <w:r>
        <w:rPr>
          <w:rFonts w:ascii="PT Astra Serif" w:cs="PT Astra Serif" w:hAnsi="PT Astra Serif" w:eastAsia="PT Astra Serif"/>
          <w:rtl w:val="0"/>
          <w:lang w:val="ru-RU"/>
        </w:rPr>
        <w:t>для номинации  «Альбом впечатлений»</w:t>
      </w:r>
      <w:r>
        <w:rPr>
          <w:rFonts w:ascii="PT Astra Serif" w:cs="PT Astra Serif" w:hAnsi="PT Astra Serif" w:eastAsia="PT Astra Serif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rtl w:val="0"/>
          <w:lang w:val="ru-RU"/>
        </w:rPr>
        <w:t>«Семейное путешествие»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b w:val="1"/>
          <w:bCs w:val="1"/>
          <w:sz w:val="28"/>
          <w:szCs w:val="28"/>
        </w:rPr>
      </w:pPr>
    </w:p>
    <w:tbl>
      <w:tblPr>
        <w:tblW w:w="9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4"/>
        <w:gridCol w:w="4754"/>
      </w:tblGrid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</w:p>
          <w:p>
            <w:pPr>
              <w:pStyle w:val="Normal.0"/>
            </w:pPr>
            <w:r>
              <w:rPr>
                <w:rFonts w:ascii="PT Astra Serif" w:cs="PT Astra Serif" w:hAnsi="PT Astra Serif" w:eastAsia="PT Astra Serif"/>
                <w:lang w:val="ru-RU"/>
              </w:rPr>
            </w:r>
          </w:p>
        </w:tc>
        <w:tc>
          <w:tcPr>
            <w:tcW w:type="dxa" w:w="4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PT Astra Serif" w:cs="PT Astra Serif" w:hAnsi="PT Astra Serif" w:eastAsia="PT Astra Serif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Номинация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Ф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И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.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О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возраст авторов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(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полностью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PT Astra Serif" w:cs="PT Astra Serif" w:hAnsi="PT Astra Serif" w:eastAsia="PT Astra Serif"/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Название образовательной организации и объединения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, 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>в котором занимается обучающийся</w:t>
            </w:r>
            <w:r>
              <w:rPr>
                <w:rFonts w:ascii="PT Astra Serif" w:cs="PT Astra Serif" w:hAnsi="PT Astra Serif" w:eastAsia="PT Astra Serif"/>
                <w:rtl w:val="0"/>
                <w:lang w:val="ru-RU"/>
              </w:rPr>
              <w:t xml:space="preserve">: </w:t>
            </w:r>
            <w:r>
              <w:rPr>
                <w:rFonts w:ascii="PT Astra Serif" w:cs="PT Astra Serif" w:hAnsi="PT Astra Serif" w:eastAsia="PT Astra Serif"/>
              </w:rPr>
            </w:r>
          </w:p>
        </w:tc>
      </w:tr>
    </w:tbl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0" w:firstLine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200" w:line="276" w:lineRule="auto"/>
      </w:pPr>
      <w:r>
        <w:rPr>
          <w:rFonts w:ascii="PT Astra Serif" w:cs="PT Astra Serif" w:hAnsi="PT Astra Serif" w:eastAsia="PT Astra Serif"/>
          <w:sz w:val="28"/>
          <w:szCs w:val="28"/>
        </w:rPr>
        <w:br w:type="page"/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Приложение №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3</w:t>
      </w:r>
    </w:p>
    <w:p>
      <w:pPr>
        <w:pStyle w:val="Normal.0"/>
        <w:jc w:val="right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к Положению 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Основные виды направления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номинации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фестиваля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Номинации технического направления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техническое моделирование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авиамоделирование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ракетомоделирование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судомоделирование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автомоделирование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радиотехника и электротехника и проч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.);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изобретательское творчество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компьютерная графика и анимация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- </w:t>
      </w:r>
      <w:r>
        <w:rPr>
          <w:b w:val="1"/>
          <w:bCs w:val="1"/>
          <w:sz w:val="28"/>
          <w:szCs w:val="28"/>
          <w:rtl w:val="0"/>
          <w:lang w:val="ru-RU"/>
        </w:rPr>
        <w:t>Номинации художественного направления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живопись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графика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скульптура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материал – любой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декоративно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прикладное творчество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работа с глиной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солёным тестом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работа с бросовым материалом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работа с природным материалом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аппликация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батик и др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.);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рукоделие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лоскутная техника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вышивка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кружевоплетение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вязаная или нитяная игрушка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бисероплетение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конструирование одежды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украшения ручной работы и др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.);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фотография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народные промыслы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обработка дерева и других растительных материалов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производство художественной керамики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обработка металлов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производство ювелирных изделий народных художественных промыслов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миниатюрная лаковая живопись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декоративная роспись по металлу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обработка камня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обработка кости и рога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производство строчевышитых изделий народных художественных промыслов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художественное ручное кружевоплетение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художественное ручное ткачество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художественное ручное вязание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художественное ручное ковроткачество и ковроделие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ручная роспись и набойка тканей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производство художественных платочных изделий с печатным авторским рисунком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художественная обработка кожи и меха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изделия из цветного и гутного стекла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изделия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плетенные из бисера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куклы в национальных костюмах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изготовляемые ручным способом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изделия лоскутного шитья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Номинации литературного направления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графическое творчество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например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книга ручной работы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семейные комиксы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нестандартный арт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объект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 котором объединены литературное и изобразительное творчество и др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.).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историческое творчество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литературное описание какой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либо яркой традиции вашей семьи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семейное предание в форме эссе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/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рассказ о вашей семейной реликвии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–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работа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страниц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кегль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14,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интервал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1,5.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Номинации сценического направления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1)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хореография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народная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эстрадная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- 1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2)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вокал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народный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эстрадный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- 1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авторская песня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4)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театральное искусство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академическое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современное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народное направление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 том числе фольклор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театрализованные действа и обряды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 малых сценических формах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имеющих законченный характер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- 1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7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художественное слово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выразительное чтение произведения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: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проза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поэзия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сказ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литературно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-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музыкальная композиция и др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.) - 1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6)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Оригинальный жанр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(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акробатика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клоунада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эстрадная пластика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пантомима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,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жонглирование и 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д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.) -1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номер не более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5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  <w:rPr>
          <w:rFonts w:ascii="PT Astra Serif" w:cs="PT Astra Serif" w:hAnsi="PT Astra Serif" w:eastAsia="PT Astra Serif"/>
          <w:sz w:val="28"/>
          <w:szCs w:val="28"/>
        </w:rPr>
      </w:pPr>
    </w:p>
    <w:p>
      <w:pPr>
        <w:pStyle w:val="Normal.0"/>
        <w:tabs>
          <w:tab w:val="left" w:pos="720"/>
        </w:tabs>
        <w:jc w:val="both"/>
      </w:pP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Номинация «Семейное путешествие»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 xml:space="preserve">3 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минутный видеоролик</w:t>
      </w:r>
      <w:r>
        <w:rPr>
          <w:rFonts w:ascii="PT Astra Serif" w:cs="PT Astra Serif" w:hAnsi="PT Astra Serif" w:eastAsia="PT Astra Serif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Astra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610" w:hanging="9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2125"/>
        </w:tabs>
        <w:ind w:left="141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833"/>
        </w:tabs>
        <w:ind w:left="212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3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60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6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7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4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tabs>
          <w:tab w:val="left" w:pos="567"/>
          <w:tab w:val="left" w:pos="851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1.2."/>
      <w:lvlJc w:val="left"/>
      <w:pPr>
        <w:tabs>
          <w:tab w:val="left" w:pos="567"/>
          <w:tab w:val="left" w:pos="851"/>
        </w:tabs>
        <w:ind w:left="122" w:firstLine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Стиль1"/>
  </w:abstractNum>
  <w:abstractNum w:abstractNumId="5">
    <w:multiLevelType w:val="hybridMultilevel"/>
    <w:styleLink w:val="Стиль1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129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413" w:firstLine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08"/>
          <w:tab w:val="left" w:pos="1416"/>
          <w:tab w:val="num" w:pos="1579"/>
          <w:tab w:val="left" w:pos="2124"/>
          <w:tab w:val="left" w:pos="2832"/>
          <w:tab w:val="left" w:pos="3540"/>
          <w:tab w:val="left" w:pos="4248"/>
          <w:tab w:val="left" w:pos="4635"/>
        </w:tabs>
        <w:ind w:left="870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1374" w:firstLine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1878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2382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2886" w:hanging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3462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2"/>
  </w:abstractNum>
  <w:abstractNum w:abstractNumId="7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3"/>
  </w:abstractNum>
  <w:abstractNum w:abstractNumId="9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12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13" w:firstLine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579"/>
        </w:tabs>
        <w:ind w:left="870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74" w:firstLine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878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82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6" w:hanging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462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4"/>
  </w:abstractNum>
  <w:abstractNum w:abstractNumId="11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5"/>
  </w:abstractNum>
  <w:abstractNum w:abstractNumId="13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12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13" w:firstLine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579"/>
        </w:tabs>
        <w:ind w:left="870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74" w:firstLine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878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82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6" w:hanging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462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160" w:hanging="1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1.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413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16"/>
            <w:tab w:val="num" w:pos="1579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870" w:hanging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137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1878" w:hanging="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2382" w:firstLine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2886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3462" w:firstLine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52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450" w:hanging="4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450" w:hanging="4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635"/>
          </w:tabs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Стиль1">
    <w:name w:val="Стиль1"/>
    <w:pPr>
      <w:numPr>
        <w:numId w:val="6"/>
      </w:numPr>
    </w:pPr>
  </w:style>
  <w:style w:type="numbering" w:styleId="Импортированный стиль 2">
    <w:name w:val="Импортированный стиль 2"/>
    <w:pPr>
      <w:numPr>
        <w:numId w:val="8"/>
      </w:numPr>
    </w:pPr>
  </w:style>
  <w:style w:type="numbering" w:styleId="Импортированный стиль 3">
    <w:name w:val="Импортированный стиль 3"/>
    <w:pPr>
      <w:numPr>
        <w:numId w:val="10"/>
      </w:numPr>
    </w:p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7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PT Astra Serif" w:cs="PT Astra Serif" w:hAnsi="PT Astra Serif" w:eastAsia="PT Astra Serif"/>
      <w:sz w:val="28"/>
      <w:szCs w:val="28"/>
      <w:lang w:val="en-US"/>
    </w:rPr>
  </w:style>
  <w:style w:type="character" w:styleId="Hyperlink.1">
    <w:name w:val="Hyperlink.1"/>
    <w:basedOn w:val="Ссылка"/>
    <w:next w:val="Hyperlink.1"/>
    <w:rPr>
      <w:rFonts w:ascii="PT Astra Serif" w:cs="PT Astra Serif" w:hAnsi="PT Astra Serif" w:eastAsia="PT Astra Serif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