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ОБЛАСТНОЕ ГОСУДАРСТВЕННОЕ БЮДЖЕТНОЕ УЧРЕЖДЕНИЕ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ДОПОЛНИТЕЛЬНОГО ОБРАЗОВАНИЯ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«ДВОРЕЦ ТВОРЧЕСТВА ДЕТЕЙ И МОЛОДЁЖИ»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6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5246"/>
        <w:tblGridChange w:id="0">
          <w:tblGrid>
            <w:gridCol w:w="4785"/>
            <w:gridCol w:w="5246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hd w:fill="ffffff" w:val="clear"/>
              <w:tabs>
                <w:tab w:val="left" w:pos="519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Принята на заседании</w:t>
              <w:tab/>
            </w:r>
          </w:p>
          <w:p w:rsidR="00000000" w:rsidDel="00000000" w:rsidP="00000000" w:rsidRDefault="00000000" w:rsidRPr="00000000" w14:paraId="00000007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педагогического совета</w:t>
            </w:r>
          </w:p>
          <w:p w:rsidR="00000000" w:rsidDel="00000000" w:rsidP="00000000" w:rsidRDefault="00000000" w:rsidRPr="00000000" w14:paraId="00000008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Протокол № ____</w:t>
            </w:r>
          </w:p>
          <w:p w:rsidR="00000000" w:rsidDel="00000000" w:rsidP="00000000" w:rsidRDefault="00000000" w:rsidRPr="00000000" w14:paraId="00000009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«    »__________2020г.</w:t>
            </w:r>
          </w:p>
          <w:p w:rsidR="00000000" w:rsidDel="00000000" w:rsidP="00000000" w:rsidRDefault="00000000" w:rsidRPr="00000000" w14:paraId="0000000A">
            <w:pPr>
              <w:tabs>
                <w:tab w:val="left" w:pos="519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Исполняющий обязанности директора 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ОГБУ ДО ДТДМ _____Т.Ю. Сергеева </w:t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 _____от________ 2020г.</w:t>
            </w:r>
          </w:p>
          <w:p w:rsidR="00000000" w:rsidDel="00000000" w:rsidP="00000000" w:rsidRDefault="00000000" w:rsidRPr="00000000" w14:paraId="0000000F">
            <w:pPr>
              <w:tabs>
                <w:tab w:val="left" w:pos="519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«ПОЧЕМУЧКА»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Объединение «Школа развития с основами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православной культуры «Кораблик»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 программы: июнь-август 2020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обучающихся: 5 - 7  лет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Авторы-разработчики:</w:t>
      </w:r>
    </w:p>
    <w:p w:rsidR="00000000" w:rsidDel="00000000" w:rsidP="00000000" w:rsidRDefault="00000000" w:rsidRPr="00000000" w14:paraId="00000020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1">
      <w:pPr>
        <w:spacing w:after="0" w:line="240" w:lineRule="auto"/>
        <w:ind w:left="396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Коннова Анна Леонидовна</w:t>
      </w:r>
    </w:p>
    <w:p w:rsidR="00000000" w:rsidDel="00000000" w:rsidP="00000000" w:rsidRDefault="00000000" w:rsidRPr="00000000" w14:paraId="00000022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3">
      <w:pPr>
        <w:spacing w:after="0" w:line="240" w:lineRule="auto"/>
        <w:ind w:left="396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Константинова Людмила Ивановна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Ульяновск, 2020г.</w:t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Комплекс основных характеристик программы</w:t>
      </w:r>
    </w:p>
    <w:p w:rsidR="00000000" w:rsidDel="00000000" w:rsidP="00000000" w:rsidRDefault="00000000" w:rsidRPr="00000000" w14:paraId="0000002D">
      <w:pPr>
        <w:pStyle w:val="Heading2"/>
        <w:numPr>
          <w:ilvl w:val="1"/>
          <w:numId w:val="3"/>
        </w:numPr>
        <w:ind w:left="1080" w:hanging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Нормативно-правовое обеспечение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общеразвивающая программа «Почемучка» разработана в соответствии со следующими документами: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№09-3242.  «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Методические рекомендации по проектированию дополнительных общеразвивающих программ»;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 и  2.2.2/2.4.1340-03 «Санитарно-эпидемиологические требования к устройству, содержанию и организации, режима работы образовательных организаций дополнительного образования детей»;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ДТДМ (Распоряжение Министерства образования и науки Ульяновской области от 23.03.2017 №506-р);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разработке, структуре и порядке утверждения дополнительной общеразвивающей летней программы (локальный акт ОГБУ ДО ДТДМ, 2020г.);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РФ от 09.11.18. № 196 «Об утверждении Порядка организации и осуществлении образовательной деятельности по дополнительным общеобразовательным программам».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реализации программы с применением электронного обучения  и дистанционных образовательных технологий в основном используются следующие типы организации образовательного процесса: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самообучение, организуемое, посредством воздействия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режима домашней самоизоляции/карантина в связи с распространением новой коронавирусной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реализации дополнительной общеразвивающей программы «Почемучка» применяются образовательные интернет - ресурсы (к каждой теме программы прилепляется ссылка для изучения материала), также в чат Viber размещается практический материал и видеозанятия.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обратной связи используются мессенжеры педагога и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Уровень освоения программы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Уровень 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– стартовый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который предполагает использование и реализацию общедоступных и универсальных форм организации материала, минимальную сложность освоения программы.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Направленность программы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социально-педагогическая.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Актуальность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заключается в том, что она призвана удовлетворить социальные запросы родителей, содержание программы направлено на общее развитие ребенка, посредством которого создается прочная основа для успешного познания и получения знаний, умений, навыков в летний период.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Дополнительность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по отношению к программам дошкольного образования заключается в том, что занятия проводятся интегрировано, направлены на профориентацию.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Новизна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комплекс дисциплин  «Почемучка» - окружающий мир, «Хоровод традиций» - православные традиции,  помогает наиболее полно раскрыться разнообразным способностям дошкольника.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Основная идея программы в летний период:  </w:t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представление возможностей для раскрытия способностей ребенка, коммуникативных навыков, создание условий для самореализации потенциала детей.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Отличительные особенности программы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по программе ведется с использованием различных форм (очная,  электронное обучение и обучение с применением дистанционных образовательных технологий).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всем дисциплинам программа направлена на целостное развитие всех сфер личности: формирование познавательного (интеллектуального) интереса; волевой (практической) деятельности; эмоциональной культуры, коммуникативных и духовно-нравственных навыков личности.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Педагогическая целесообразность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данная программа помогает постепенно овладевать элементарными знаниями об окружающем мире, о православных традициях, сформировать устойчивые навыки познавательной деятельности, избежать в дальнейшем тяжёлой адаптации в школе.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Адресат программы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комплексная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общеразвивающая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«Почемучка»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предназначена для постоянного контингента смешанного типа, детей дошкольного возраста 5-7 лет. </w:t>
      </w:r>
    </w:p>
    <w:p w:rsidR="00000000" w:rsidDel="00000000" w:rsidP="00000000" w:rsidRDefault="00000000" w:rsidRPr="00000000" w14:paraId="00000049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Состав группы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постоянный.</w:t>
      </w:r>
    </w:p>
    <w:p w:rsidR="00000000" w:rsidDel="00000000" w:rsidP="00000000" w:rsidRDefault="00000000" w:rsidRPr="00000000" w14:paraId="0000004A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Количество обучающихся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10 - 12 чел.</w:t>
      </w:r>
    </w:p>
    <w:p w:rsidR="00000000" w:rsidDel="00000000" w:rsidP="00000000" w:rsidRDefault="00000000" w:rsidRPr="00000000" w14:paraId="0000004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Режим занятий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продолжительность занятий 30 мин (1 астрономический час), 10 минут перерыв. В неделю по одному занятию.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июнь - август.</w:t>
      </w:r>
    </w:p>
    <w:p w:rsidR="00000000" w:rsidDel="00000000" w:rsidP="00000000" w:rsidRDefault="00000000" w:rsidRPr="00000000" w14:paraId="0000004D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Формы и методы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Формы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очная форма (Закон №273 – ФЗ, гл.2, ст.17.п.4), дистанционное, электронное обучение и обучение с применением дистанционных образовательных технологий: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Видеоконференции, которые обеспечивают двустороннюю аудио и видео связь между педагогом и обучающимся;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Аудиоконференция – позволяет использовать телефон для голосового общения, с помощью которого можно организовать практические занятия, лекции;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Телеконференция – это форма с использованием электронного адреса для рассылки информации;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Видеолекция – специально подготовленная учебная видеосвязь обучающемуся. К просмотру и прослушиванию материала, можно приступить в любое удобное время;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Чат-занятия – это занятия (переписка) педагога и обучающегося в режиме онлайн;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Онлайн-консультация – это наиболее эффективная форма взаимодействия между педагогом и обучающимся.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Дистанционное обучение проводиться с помощью программ: skype.com, zoom, viber, whatsApp. 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Методы работы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Основными методами организации деятельности являются: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 игры;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театрализации;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состязательности (распространяется на все сферы творческой деятельности);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 коллективной творческой деятельности (КТД).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и коллективные формы работы осуществляются с использованием традиционных методов (беседа, наблюдение, выставки/виртуальные выставки рисунков, экскурсии/виртуальные экскурсии); метод интерактивного обучения (социально-психологические тренинги, ролевые игры, дискуссии); в которых дети погружаются в те или иные конкретные ситуации; методики коллективно-творческого воспитания. 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Закрепление пройденного материала и создание условий дл</w:t>
      </w:r>
      <w:r w:rsidDel="00000000" w:rsidR="00000000" w:rsidRPr="00000000">
        <w:rPr>
          <w:sz w:val="28"/>
          <w:szCs w:val="28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 личности ребенка, коммуникативных и духовно-нравственных навыков, укрепления физического, психического, духовного и эмоционального здоровья детей в летний период.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Организация интересного, полноценного отдыха детей;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Создание условий для раскрытия и развития познавательной активности, творческого потенциала каждого ребенка;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Организация совместной деятельности детей и взрослых;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Формирование интереса к различным видам деятельности;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Формирование духовно-нравственных качеств, формирование основ православной культуры,  санитарно-гигиеническую культуру.</w:t>
      </w:r>
    </w:p>
    <w:p w:rsidR="00000000" w:rsidDel="00000000" w:rsidP="00000000" w:rsidRDefault="00000000" w:rsidRPr="00000000" w14:paraId="00000065">
      <w:pPr>
        <w:pStyle w:val="Heading2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/>
      </w:pPr>
      <w:r w:rsidDel="00000000" w:rsidR="00000000" w:rsidRPr="00000000">
        <w:rPr>
          <w:rtl w:val="0"/>
        </w:rPr>
        <w:t xml:space="preserve">1.2. Содержание программы</w:t>
      </w:r>
    </w:p>
    <w:p w:rsidR="00000000" w:rsidDel="00000000" w:rsidP="00000000" w:rsidRDefault="00000000" w:rsidRPr="00000000" w14:paraId="00000068">
      <w:pPr>
        <w:pStyle w:val="Heading2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Учебный план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9"/>
        <w:gridCol w:w="5595"/>
        <w:gridCol w:w="3177"/>
        <w:tblGridChange w:id="0">
          <w:tblGrid>
            <w:gridCol w:w="799"/>
            <w:gridCol w:w="5595"/>
            <w:gridCol w:w="3177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Часы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«Почемучка» - окружающий мир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ч.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«Хоровод традиций»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ч.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ч.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rPr/>
      </w:pPr>
      <w:r w:rsidDel="00000000" w:rsidR="00000000" w:rsidRPr="00000000">
        <w:rPr>
          <w:rtl w:val="0"/>
        </w:rPr>
        <w:t xml:space="preserve">Учебный план</w:t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«Хоровод традиций» - православные традиции.</w:t>
      </w:r>
    </w:p>
    <w:tbl>
      <w:tblPr>
        <w:tblStyle w:val="Table3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"/>
        <w:gridCol w:w="3203"/>
        <w:gridCol w:w="850"/>
        <w:gridCol w:w="993"/>
        <w:gridCol w:w="1275"/>
        <w:gridCol w:w="1276"/>
        <w:gridCol w:w="1418"/>
        <w:tblGridChange w:id="0">
          <w:tblGrid>
            <w:gridCol w:w="591"/>
            <w:gridCol w:w="3203"/>
            <w:gridCol w:w="850"/>
            <w:gridCol w:w="993"/>
            <w:gridCol w:w="1275"/>
            <w:gridCol w:w="1276"/>
            <w:gridCol w:w="141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раздела, темы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 аттестации/ контроля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выполненных работ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Комбинированное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 Летние традиции (3ч)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Святая троица - приметы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Июньское тепло – теплее шубы меховой…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Петров пост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Раздел 2. Занимательные  рассказы о святых(4ч)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 Невский – защитник земли русской.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День семьи, любви и верности - «Петр и Феврония»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Илья пророк, тепло уволок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Цыплят по осени считают…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firstLine="851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2"/>
        <w:rPr/>
      </w:pPr>
      <w:r w:rsidDel="00000000" w:rsidR="00000000" w:rsidRPr="00000000">
        <w:rPr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1. Летние традиции (3ч)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«Святая троица - приметы», «Июньское тепло – теплее шубы меховой», «Петров пост».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Введение в предмет. Беседа на заданную тему. Показ и просмотр картинок, рисунков, слайдов.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Беседа, вопрос-ответ. Летние традиции, что такое традиции? Какие традиции знаете? Святая троица, - традиции украшать дома травой, березовыми ветками, водить хороводы, петь, прыгать через костер… 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понимаете Петров пост, высказывание поговорки «Июньское тепло – теплее шубы меховой»?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Выполнение работы в тетрадях, раскрашивание раскрасок, картинок.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2. Занимательные рассказы о святых» (4ч)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«Александр Невский – защитник земли русской», «День семьи, любви и верности – Петр и Февронья», «Илья пророк, тепло уволок», «Цыплят по осени считают».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Беседа на заданную тему. Показ и просмотр картинок, рисунков, слайдов. Повторение пройденного материала.</w:t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Выполнение практической работы в тетрадях. Беседа и опрос детей.  Раскрашивание раскрасок, поделок. Игры с детьми.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2"/>
        <w:rPr/>
      </w:pPr>
      <w:r w:rsidDel="00000000" w:rsidR="00000000" w:rsidRPr="00000000">
        <w:rPr>
          <w:rtl w:val="0"/>
        </w:rPr>
        <w:t xml:space="preserve">Учебный план</w:t>
      </w:r>
    </w:p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«Почемучка» - окружающий мир.</w:t>
      </w:r>
    </w:p>
    <w:tbl>
      <w:tblPr>
        <w:tblStyle w:val="Table4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"/>
        <w:gridCol w:w="3203"/>
        <w:gridCol w:w="850"/>
        <w:gridCol w:w="993"/>
        <w:gridCol w:w="1275"/>
        <w:gridCol w:w="1276"/>
        <w:gridCol w:w="1418"/>
        <w:tblGridChange w:id="0">
          <w:tblGrid>
            <w:gridCol w:w="591"/>
            <w:gridCol w:w="3203"/>
            <w:gridCol w:w="850"/>
            <w:gridCol w:w="993"/>
            <w:gridCol w:w="1275"/>
            <w:gridCol w:w="1276"/>
            <w:gridCol w:w="141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раздела, темы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 аттестации/ контроля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выполненных работ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Комбинированное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 Природа и все, что нас окружает.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«Что такое радуга?» 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«Почему идет дождик?» 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«Как растут растения?» 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«Перелетные птицы»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«Водный мир» 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«Почему наступают день и ночь?»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«Дикие и домашние животные»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firstLine="851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2"/>
        <w:rPr/>
      </w:pPr>
      <w:r w:rsidDel="00000000" w:rsidR="00000000" w:rsidRPr="00000000">
        <w:rPr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1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1. Природа и все, что нас окружает (7ч)</w:t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Темы. «Что такое радуга?», «Почему идет дождик?», «Как растут растения?», «Перелетные птицы», «Водный мир», «Почему наступают день и ночь?», «Дикие и домашние животные». </w:t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ория: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Знакомство детей с данной темой, беседа на заданную тему. Опрос детей. Показ видеороликов о природе, животных, окружающем мире.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http://infourok.org/okr-mir-5-7-let</w:t>
        </w:r>
      </w:hyperlink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Выполнение практической работы с детьми. Ответы на вопросы. </w:t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 знаний, умений, навыков;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творческих способностей, формирование коммуникативных умений и навыков, формирование основ православной культуры и правильного поведения, общения, культуры, досуга;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Самореализация детей в соответствии со своими интересами;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общей культуры обучающихся, привитие им социально и духовно нравственных норм;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целостного взгляда на мир в его органичном единстве и разнообразии природы, культуры и религии;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1"/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  <w:t xml:space="preserve">2. Комплекс организационно-педагогических условий</w:t>
      </w:r>
    </w:p>
    <w:p w:rsidR="00000000" w:rsidDel="00000000" w:rsidP="00000000" w:rsidRDefault="00000000" w:rsidRPr="00000000" w14:paraId="0000013C">
      <w:pPr>
        <w:pStyle w:val="Heading2"/>
        <w:rPr/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  <w:t xml:space="preserve">2.1 Условия реализации программы</w:t>
      </w:r>
    </w:p>
    <w:p w:rsidR="00000000" w:rsidDel="00000000" w:rsidP="00000000" w:rsidRDefault="00000000" w:rsidRPr="00000000" w14:paraId="0000013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 реализуется на базе ОГБУ ДО ДТДМ по адресу: Группы размещаются по адресу Минаева,50 ОГБУ ДО Дворец творчества детей и молодежи, в специально оборудованных кабинетах для занятий.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образовательного процесса складывается из: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кадрового;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 - методического;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 - технического.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педагоги дополнительного образования (высшее образование)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 – методическое обеспечение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Летняя дополнительная общеразвивающая программа «Почемучка», методические пособия, конспекты занятий, дидактический материал  (схемы, рисунки, плакаты), презентации.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 – техническое оснащение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Столы – 5 шт.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Стулья – 10 шт.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 и стул педагога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Доска меловая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Ноутбук, интерактивная доска.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Дидактический материал для развития способностей детей: игры, лото, домино, кубики, пазлы, геометрические фигуры, счетные палочки…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e-mail, облачные сервисы и т.д.).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https://youtu.be/FK5XB8mSOpЕ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www.igraemsa.ru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http://infourok.org/okr-mir-5-7-let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headerReference r:id="rId12" w:type="default"/>
          <w:headerReference r:id="rId13" w:type="even"/>
          <w:pgSz w:h="16838" w:w="11906"/>
          <w:pgMar w:bottom="1134" w:top="1134" w:left="1701" w:right="85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Календарный учебный график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«Хоровод традиций» </w:t>
      </w:r>
    </w:p>
    <w:tbl>
      <w:tblPr>
        <w:tblStyle w:val="Table5"/>
        <w:tblW w:w="15026.0" w:type="dxa"/>
        <w:jc w:val="left"/>
        <w:tblInd w:w="62.0" w:type="pct"/>
        <w:tblLayout w:type="fixed"/>
        <w:tblLook w:val="0000"/>
      </w:tblPr>
      <w:tblGrid>
        <w:gridCol w:w="552"/>
        <w:gridCol w:w="4693"/>
        <w:gridCol w:w="1134"/>
        <w:gridCol w:w="1559"/>
        <w:gridCol w:w="2268"/>
        <w:gridCol w:w="1418"/>
        <w:gridCol w:w="1559"/>
        <w:gridCol w:w="1843"/>
        <w:tblGridChange w:id="0">
          <w:tblGrid>
            <w:gridCol w:w="552"/>
            <w:gridCol w:w="4693"/>
            <w:gridCol w:w="1134"/>
            <w:gridCol w:w="1559"/>
            <w:gridCol w:w="2268"/>
            <w:gridCol w:w="1418"/>
            <w:gridCol w:w="1559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ния даты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Летние традиции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Святая троица - приметы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Июньское тепло – теплее шубы меховой…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Петров пост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«Занимательные  рассказы о святых»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 Невский – защитник земли русской.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День семьи, любви и верности - «Петр и Феврония»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Илья пророк, тепло уволок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Цыплят по осени считают…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«Почемучка - окружающий мир» </w:t>
      </w:r>
    </w:p>
    <w:tbl>
      <w:tblPr>
        <w:tblStyle w:val="Table6"/>
        <w:tblW w:w="15026.0" w:type="dxa"/>
        <w:jc w:val="left"/>
        <w:tblInd w:w="62.0" w:type="pct"/>
        <w:tblLayout w:type="fixed"/>
        <w:tblLook w:val="0000"/>
      </w:tblPr>
      <w:tblGrid>
        <w:gridCol w:w="552"/>
        <w:gridCol w:w="4693"/>
        <w:gridCol w:w="1134"/>
        <w:gridCol w:w="1559"/>
        <w:gridCol w:w="2268"/>
        <w:gridCol w:w="1418"/>
        <w:gridCol w:w="1559"/>
        <w:gridCol w:w="1843"/>
        <w:tblGridChange w:id="0">
          <w:tblGrid>
            <w:gridCol w:w="552"/>
            <w:gridCol w:w="4693"/>
            <w:gridCol w:w="1134"/>
            <w:gridCol w:w="1559"/>
            <w:gridCol w:w="2268"/>
            <w:gridCol w:w="1418"/>
            <w:gridCol w:w="1559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ния даты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«Что такое радуга?»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«Почему идет дождик?»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«Как растут растения?»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«Перелетные птицы»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«Водный мир»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«Почему наступают день и ночь?»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«Дикие и домашние животные»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tabs>
          <w:tab w:val="left" w:pos="60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  <w:sectPr>
          <w:type w:val="nextPage"/>
          <w:pgSz w:h="16838" w:w="11906"/>
          <w:pgMar w:bottom="1701" w:top="851" w:left="1134" w:right="1134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Учебно-методическое оснащение программы</w:t>
      </w:r>
    </w:p>
    <w:p w:rsidR="00000000" w:rsidDel="00000000" w:rsidP="00000000" w:rsidRDefault="00000000" w:rsidRPr="00000000" w14:paraId="000002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Библия для детей. Ветхий и Новый Завет.</w:t>
      </w:r>
    </w:p>
    <w:p w:rsidR="00000000" w:rsidDel="00000000" w:rsidP="00000000" w:rsidRDefault="00000000" w:rsidRPr="00000000" w14:paraId="0000020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Жиренко О. Е. Мир праздников, шоу, викторин, - М.: «5» за знания, 2008 г.</w:t>
      </w:r>
    </w:p>
    <w:p w:rsidR="00000000" w:rsidDel="00000000" w:rsidP="00000000" w:rsidRDefault="00000000" w:rsidRPr="00000000" w14:paraId="0000020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Роткина Т. С., Курзова О. А., Нестеренко А. В. Уроки добра и милосердия, - О.: «Детство», 2007 г.</w:t>
      </w:r>
    </w:p>
    <w:p w:rsidR="00000000" w:rsidDel="00000000" w:rsidP="00000000" w:rsidRDefault="00000000" w:rsidRPr="00000000" w14:paraId="0000020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000000" w:rsidDel="00000000" w:rsidP="00000000" w:rsidRDefault="00000000" w:rsidRPr="00000000" w14:paraId="0000020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Титов С.В. Здравствуй, лето! - Волгоград, Учитель, 2007 г.</w:t>
      </w:r>
    </w:p>
    <w:p w:rsidR="00000000" w:rsidDel="00000000" w:rsidP="00000000" w:rsidRDefault="00000000" w:rsidRPr="00000000" w14:paraId="0000020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Шмаков С.А. Игры-шутки, игры-минутки. М., 2015г.</w:t>
      </w:r>
    </w:p>
    <w:p w:rsidR="00000000" w:rsidDel="00000000" w:rsidP="00000000" w:rsidRDefault="00000000" w:rsidRPr="00000000" w14:paraId="00000208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38" w:w="11906"/>
          <w:pgMar w:bottom="1134" w:top="1134" w:left="1701" w:right="851" w:header="709" w:footer="709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 источники: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https://youtu.be/FK5XB8mSOpЕ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www.igraemsa.ru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http://infourok.org/okr-mir-5-7-let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highlight w:val="white"/>
          <w:u w:val="single"/>
          <w:rtl w:val="0"/>
        </w:rPr>
        <w:t xml:space="preserve">, You Tube (Уроки тетушки совы).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  <w:sectPr>
          <w:type w:val="nextPage"/>
          <w:pgSz w:h="16838" w:w="11906"/>
          <w:pgMar w:bottom="1134" w:top="1134" w:left="1701" w:right="85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  <w:sectPr>
          <w:type w:val="nextPage"/>
          <w:pgSz w:h="16838" w:w="11906"/>
          <w:pgMar w:bottom="1134" w:top="1134" w:left="1701" w:right="85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134" w:left="1701" w:right="85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F">
    <w:pPr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A2AC0"/>
  </w:style>
  <w:style w:type="paragraph" w:styleId="1">
    <w:name w:val="heading 1"/>
    <w:basedOn w:val="a"/>
    <w:next w:val="a"/>
    <w:link w:val="10"/>
    <w:qFormat w:val="1"/>
    <w:rsid w:val="00737C66"/>
    <w:pPr>
      <w:keepNext w:val="1"/>
      <w:spacing w:after="0" w:line="240" w:lineRule="auto"/>
      <w:jc w:val="center"/>
      <w:outlineLvl w:val="0"/>
    </w:pPr>
    <w:rPr>
      <w:rFonts w:ascii="Times New Roman" w:cs="Arial" w:eastAsia="Times New Roman" w:hAnsi="Times New Roman"/>
      <w:b w:val="1"/>
      <w:iCs w:val="1"/>
      <w:caps w:val="1"/>
      <w:shadow w:val="1"/>
      <w:color w:val="000000"/>
      <w:sz w:val="28"/>
      <w:szCs w:val="36"/>
      <w:lang w:eastAsia="ru-RU"/>
    </w:rPr>
  </w:style>
  <w:style w:type="paragraph" w:styleId="2">
    <w:name w:val="heading 2"/>
    <w:basedOn w:val="a"/>
    <w:next w:val="a"/>
    <w:link w:val="20"/>
    <w:autoRedefine w:val="1"/>
    <w:qFormat w:val="1"/>
    <w:rsid w:val="00F23D8F"/>
    <w:pPr>
      <w:keepNext w:val="1"/>
      <w:spacing w:after="0" w:line="240" w:lineRule="auto"/>
      <w:jc w:val="center"/>
      <w:outlineLvl w:val="1"/>
    </w:pPr>
    <w:rPr>
      <w:rFonts w:ascii="Times New Roman" w:cs="Arial" w:eastAsia="Times New Roman" w:hAnsi="Times New Roman"/>
      <w:b w:val="1"/>
      <w:iCs w:val="1"/>
      <w:sz w:val="28"/>
      <w:szCs w:val="32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A2AC0"/>
    <w:pPr>
      <w:ind w:left="720"/>
      <w:contextualSpacing w:val="1"/>
    </w:pPr>
  </w:style>
  <w:style w:type="table" w:styleId="a4">
    <w:name w:val="Table Grid"/>
    <w:basedOn w:val="a1"/>
    <w:uiPriority w:val="59"/>
    <w:rsid w:val="009E74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link w:val="a6"/>
    <w:uiPriority w:val="99"/>
    <w:semiHidden w:val="1"/>
    <w:unhideWhenUsed w:val="1"/>
    <w:rsid w:val="00315E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15ECC"/>
    <w:rPr>
      <w:rFonts w:ascii="Tahoma" w:cs="Tahoma" w:hAnsi="Tahoma"/>
      <w:sz w:val="16"/>
      <w:szCs w:val="16"/>
    </w:rPr>
  </w:style>
  <w:style w:type="paragraph" w:styleId="a7">
    <w:name w:val="No Spacing"/>
    <w:uiPriority w:val="1"/>
    <w:qFormat w:val="1"/>
    <w:rsid w:val="000D24F3"/>
    <w:pPr>
      <w:spacing w:after="0" w:line="240" w:lineRule="auto"/>
    </w:pPr>
  </w:style>
  <w:style w:type="paragraph" w:styleId="a8">
    <w:name w:val="Body Text"/>
    <w:basedOn w:val="a"/>
    <w:link w:val="a9"/>
    <w:rsid w:val="00F25B38"/>
    <w:pPr>
      <w:spacing w:after="12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9" w:customStyle="1">
    <w:name w:val="Основной текст Знак"/>
    <w:basedOn w:val="a0"/>
    <w:link w:val="a8"/>
    <w:rsid w:val="00F25B38"/>
    <w:rPr>
      <w:rFonts w:ascii="Times New Roman" w:cs="Times New Roman" w:eastAsia="Times New Roman" w:hAnsi="Times New Roman"/>
      <w:sz w:val="24"/>
      <w:szCs w:val="24"/>
    </w:rPr>
  </w:style>
  <w:style w:type="paragraph" w:styleId="ConsPlusNormal" w:customStyle="1">
    <w:name w:val="ConsPlusNormal"/>
    <w:rsid w:val="0073436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5" w:customStyle="1">
    <w:name w:val="c5"/>
    <w:basedOn w:val="a"/>
    <w:rsid w:val="0072505E"/>
    <w:pPr>
      <w:spacing w:after="90" w:before="9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rsid w:val="00737C66"/>
    <w:rPr>
      <w:rFonts w:ascii="Times New Roman" w:cs="Arial" w:eastAsia="Times New Roman" w:hAnsi="Times New Roman"/>
      <w:b w:val="1"/>
      <w:iCs w:val="1"/>
      <w:caps w:val="1"/>
      <w:shadow w:val="1"/>
      <w:color w:val="000000"/>
      <w:sz w:val="28"/>
      <w:szCs w:val="36"/>
      <w:lang w:eastAsia="ru-RU"/>
    </w:rPr>
  </w:style>
  <w:style w:type="character" w:styleId="20" w:customStyle="1">
    <w:name w:val="Заголовок 2 Знак"/>
    <w:basedOn w:val="a0"/>
    <w:link w:val="2"/>
    <w:rsid w:val="00F23D8F"/>
    <w:rPr>
      <w:rFonts w:ascii="Times New Roman" w:cs="Arial" w:eastAsia="Times New Roman" w:hAnsi="Times New Roman"/>
      <w:b w:val="1"/>
      <w:iCs w:val="1"/>
      <w:sz w:val="28"/>
      <w:szCs w:val="32"/>
      <w:lang w:eastAsia="ru-RU"/>
    </w:rPr>
  </w:style>
  <w:style w:type="paragraph" w:styleId="11" w:customStyle="1">
    <w:name w:val="Без интервала1"/>
    <w:qFormat w:val="1"/>
    <w:rsid w:val="00737C66"/>
    <w:pPr>
      <w:spacing w:after="0" w:line="240" w:lineRule="auto"/>
    </w:pPr>
    <w:rPr>
      <w:rFonts w:ascii="Calibri" w:cs="Times New Roman" w:eastAsia="Times New Roman" w:hAnsi="Calibri"/>
    </w:rPr>
  </w:style>
  <w:style w:type="paragraph" w:styleId="aa">
    <w:name w:val="footer"/>
    <w:basedOn w:val="a"/>
    <w:link w:val="ab"/>
    <w:uiPriority w:val="99"/>
    <w:unhideWhenUsed w:val="1"/>
    <w:rsid w:val="002B0EF4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2B0EF4"/>
  </w:style>
  <w:style w:type="paragraph" w:styleId="ac">
    <w:name w:val="header"/>
    <w:basedOn w:val="a"/>
    <w:link w:val="ad"/>
    <w:uiPriority w:val="99"/>
    <w:unhideWhenUsed w:val="1"/>
    <w:rsid w:val="002B0EF4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2B0EF4"/>
  </w:style>
  <w:style w:type="paragraph" w:styleId="ae" w:customStyle="1">
    <w:name w:val="Стиль"/>
    <w:rsid w:val="00392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 w:val="1"/>
    <w:rsid w:val="00392D6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infourok.org/okr-mir-5-7-let" TargetMode="External"/><Relationship Id="rId10" Type="http://schemas.openxmlformats.org/officeDocument/2006/relationships/hyperlink" Target="http://www.igraemsa.ru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FK5XB8mSOp%D0%95" TargetMode="External"/><Relationship Id="rId15" Type="http://schemas.openxmlformats.org/officeDocument/2006/relationships/hyperlink" Target="http://www.igraemsa.ru" TargetMode="External"/><Relationship Id="rId14" Type="http://schemas.openxmlformats.org/officeDocument/2006/relationships/hyperlink" Target="https://youtu.be/FK5XB8mSOp%D0%95" TargetMode="External"/><Relationship Id="rId16" Type="http://schemas.openxmlformats.org/officeDocument/2006/relationships/hyperlink" Target="http://infourok.org/okr-mir-5-7-l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hyperlink" Target="http://infourok.org/okr-mir-5-7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0MtJfPdfRuPwj64Hc0rN1pcSw==">AMUW2mVc/OSFn+ZU4dm2WEL6GGO/WVIHU/rfgp2GI996KD0d9XcW7loCkB8yEONuYi9ZdemtmKC4wFzd/qMLy2S5UUxGq0z42iWMHAgSPVKvJ64Eu9FBGSgOvSKO/aqQaZ024Oxr+/Q1gVZYUbbMdtEAMhitmECMa3Y1RqgOGRp8Mcvv9Zf2I1U=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2016-03-23T12:47:00Z</dcterms:created>
  <dc:creator>209-1</dc:creator>
</cp:coreProperties>
</file>