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ОБЛАСТНОЕ ГОСУДАРСТВЕННОЕ БЮДЖЕТНОЕ  УЧРЕЖДЕНИЕ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«ДВОРЕЦ ТВОРЧЕСТВА ДЕТЕЙ И МОЛОДЁЖИ»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19.000000000000014" w:type="dxa"/>
        <w:tblLayout w:type="fixed"/>
        <w:tblLook w:val="0000"/>
      </w:tblPr>
      <w:tblGrid>
        <w:gridCol w:w="5160"/>
        <w:gridCol w:w="4665"/>
        <w:tblGridChange w:id="0">
          <w:tblGrid>
            <w:gridCol w:w="5160"/>
            <w:gridCol w:w="466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7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Рассмотрена и принята на заседании педагогического совета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«_____» _______________2020 г.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 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69"/>
                <w:tab w:val="left" w:pos="4851"/>
                <w:tab w:val="left" w:pos="4884"/>
              </w:tabs>
              <w:spacing w:after="0" w:before="0" w:line="240" w:lineRule="auto"/>
              <w:ind w:left="-171" w:right="140" w:hanging="1.0000000000000142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УТВЕРЖДАЮ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14"/>
                <w:tab w:val="left" w:pos="4851"/>
                <w:tab w:val="left" w:pos="4884"/>
              </w:tabs>
              <w:spacing w:after="0" w:before="0" w:line="240" w:lineRule="auto"/>
              <w:ind w:left="72" w:right="140" w:firstLine="7.000000000000002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Исполняющий обязанности директора  ОГБУ ДО ДТДМ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14"/>
                <w:tab w:val="left" w:pos="4851"/>
                <w:tab w:val="left" w:pos="4884"/>
              </w:tabs>
              <w:spacing w:after="0" w:before="0" w:line="240" w:lineRule="auto"/>
              <w:ind w:left="239" w:right="140" w:hanging="403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____________ Т.Ю.Сергеева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Приказ № 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от  «____» __________________________ 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-1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-1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ОБЩЕРАЗВИВАЮЩАЯ ПРОГРАММА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физкультурно-спортивной направленности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«БУДЬ ЗДОРОВ!»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Объединение «Теннис»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реализации программы: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01.06.2020 г.- 31.08.2020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обучающихся: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5 - 17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</w:tabs>
        <w:spacing w:after="0" w:before="0" w:line="240" w:lineRule="auto"/>
        <w:ind w:left="0" w:right="-1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Авторы-разработчики: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Валерий Александрович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Самсонов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Ульяновск, 2020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76" w:lineRule="auto"/>
        <w:ind w:left="1080" w:right="0" w:hanging="36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 основных характеристик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72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1.0" w:type="dxa"/>
        <w:jc w:val="left"/>
        <w:tblInd w:w="0.0" w:type="dxa"/>
        <w:tblLayout w:type="fixed"/>
        <w:tblLook w:val="0000"/>
      </w:tblPr>
      <w:tblGrid>
        <w:gridCol w:w="4496"/>
        <w:gridCol w:w="4355"/>
        <w:tblGridChange w:id="0">
          <w:tblGrid>
            <w:gridCol w:w="4496"/>
            <w:gridCol w:w="435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 Пояснительная записка     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1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 Содержание программы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6 стр.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Комплекс организационно-педагогических условий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97.0" w:type="dxa"/>
        <w:jc w:val="left"/>
        <w:tblInd w:w="0.0" w:type="dxa"/>
        <w:tblLayout w:type="fixed"/>
        <w:tblLook w:val="0000"/>
      </w:tblPr>
      <w:tblGrid>
        <w:gridCol w:w="4786"/>
        <w:gridCol w:w="4111"/>
        <w:tblGridChange w:id="0">
          <w:tblGrid>
            <w:gridCol w:w="4786"/>
            <w:gridCol w:w="411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 Календарный  учебный  график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8 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2.2.Условия реализации программы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8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  <w:tab w:val="center" w:pos="5486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 Формы аттестации  и оценочные материалы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9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 Методические материалы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2.5. Список литературы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20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 стр.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КОМПЛЕКС ОСНОВНЫХ ХАРАКТЕРИСТИК ДОПОЛНИТЕЛЬНОЙ ОБЩЕРАЗВИВАЮЩЕЙ  ПРОГРАММЫ </w:t>
        <w:br w:type="textWrapping"/>
        <w:t xml:space="preserve">«БУДЬ ЗДОРОВ!»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Пояснительная записка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Организованная деятельность детей в период летних каникул позволяет сделать педагогический процесс непрерывным в течение всего календарного года. Основная цель в этот период – организация отдыха и оздоровления детей.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Направленность программы – физкультурно-спортивная.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Нормативно-правовые основы разработки дополнительной общеразвивающей программы: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детей от 4 сентября 2014 г. № 1726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18.11.15 №09-3242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Методические рекомендации по проектированию дополнительных общеразвивающих программ.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ОГБУ ДО «Дворец творчества детей и молодёжи»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Локальные акты ОГБУ ДО «Дворец творчества детей и молодёжи»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дополнительной общеразвивающей программы «Будь здоров!» осуществляется по модели «Очное обучение с веб-поддержкой»,  где предполагается до 30% времени на работу в электронном виде. Электронная среда используется в дополнение к основному традиционному учебному процессу для организации самостоятельной работы обучающихся (электронные материалы для самоподготовки, изучение истории развития большого тенниса и др.)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самообучение, организуемое, посредством воздействия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индивидуализированное обучение, основанное на взаимодействии обучающегося с образовательными ресурсами, а также с педагогом в индивидуальном режиме.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условиях режима домашней самоизоляции/карантина занятия по программе ведутся с применением электронного обучения и дистанционных образовательных технологий.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снятия режима домашней самоизоляции/карантина используется модель очного обучения.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реализации дополнительной общеразвивающей программы «Будь здоров!» применяются образовательные интернет-ресурсы (к каждой теме программы прилепляется ссылка для изучения материала), также в социальных сетях размещается  теоретический материал и видеоуроки.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обратной связи используются мессенжеры педагога и обучающихся, социальные сети.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реализуется по модели «Очное обучение с веб-поддержкой».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знакомит детей с миром спорта,  способствует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развитию самоорганизованности и самоконтроля обучающихся, появлению навыков содержательного и познавательного свободного времяпровождения.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АДРЕСАТ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Возрастной диапазон  обучающихся   от  5 до 17 лет. Для обучающихся,  разных по возрасту, предусматривается дифференцируемый подход при определении индивидуального  творческого  задания  и назначения учебных заданий в процессе обучения.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Дополнительная общеразвивающая  программа  « Будь здоров!» реализуется  в летний каникулярный период.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Для детей в возрасте от 5 до 8 лет – 2 часа в неделю;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детей в возрасте от 9 до 12 лет – 4 часа в неделю;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детей в возрасте от 13 до 15 лет – 6 часов в неделю.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80"/>
        </w:tabs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80"/>
        </w:tabs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ОРГАНИЗАЦИИ ОБРАЗОВАТЕЛЬНОГО ПРОЦЕССА И ВИДЫ ЗАНЯТИЙ.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Обучение по программе ведется с использованием  форм обучения - электронное обучение и обучение с применением дистанционных образовательных технологий, в случае снятия режима домашней самоизоляции/карантина используется  - очное обучение.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очном обучении общеукрепляющие упражнения выполняются в большом спортивном зале или на теннисном корте.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электронном обучении и обучении с применением дистанционных технологий используются: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видеоуроки  - специально подготовленная видеозапись для обучающихся, к просмотру обучающийся может приступить в любое удобное время, а также возвращаться к нему в различных ситуациях;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чат-занятия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онлайн. 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Настоящая программа рассчитана  на летний каникулярный период,   при кратности учебных занятий – 2 - 3 раза в неделю.    Продолжительность и число  занятий -  2 х 30 мин., с перерывом 10 мин. - при дистанционном обучении, 2 х 45 с перерывом 10 мин. - при очном обучении.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Цели и задачи 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обучение, усовершенствование мастерства теннисной игры;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здорового образа жизни.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дать ребятам систему теоретических знаний о здоровье человека, физической культуре, спорте, теннисе;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выработать у детей необходимые физические умения и навыки для здорового полноценного физического развития;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научить совместному разбору игр, выработать навыки судейства теннисной игры.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дать базовые знания, умения и навыки игры в большой теннис;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у детей полезных умений и навыков самосовершенствования и самопомощи;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выработать у  воспитанников навыки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занятий теннисом, умение организовать собственную тренировку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воспитать у детей устойчивый интерес и любовь к занятиям теннисом, физической культурой и спортом;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 физическое воспитание, способствующее подъему общего тонуса и совершенствованию спортивной формы ребенка;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  привлечь родителей воспитанников к занятиям, поощрять их интерес к достижениям своих детей в объединении.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Содержание 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1.3.1. Учебный план</w:t>
      </w: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977"/>
        <w:gridCol w:w="1134"/>
        <w:gridCol w:w="1275"/>
        <w:gridCol w:w="1277"/>
        <w:gridCol w:w="2409"/>
        <w:tblGridChange w:id="0">
          <w:tblGrid>
            <w:gridCol w:w="675"/>
            <w:gridCol w:w="2977"/>
            <w:gridCol w:w="1134"/>
            <w:gridCol w:w="1275"/>
            <w:gridCol w:w="1277"/>
            <w:gridCol w:w="2409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5 - 8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– 12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 13-17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истории большого тенниса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в большой теннис в условиях самоизоляции (правила игры)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center" w:pos="459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теннисной игры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упражнений на корте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Развивающие игры и упражнения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учебного плана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№1  Изучение истории большого тенниса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8" w:firstLine="9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История тенниса, информация об особенностях современных соревнований по теннису, о лучших теннисистах мира, о российской школе тенниса.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№2  Игра в большой теннис в условиях самоизоляции «Теннис на столе»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«Теннис на столе» развивает мышление, обучает счету в игре в большой теннис, в порядке усложнения вариативности. Развивает тактическое мышление.  </w:t>
        <w:tab/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№3  Основы теннисной игры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Отработка движений на площадке, одновременная работа рук и ног.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2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 Школы мяча, знакомство с теннисным мячом.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Серии упражнений с мячом.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 на развитие координации движений.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Тренировка с ракеткой и мячом.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№4 Развивающие игры и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через сетку с применением различных приемов.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2213"/>
          <w:tab w:val="left" w:pos="3060"/>
          <w:tab w:val="left" w:pos="3912"/>
          <w:tab w:val="left" w:pos="4242"/>
          <w:tab w:val="left" w:pos="5422"/>
          <w:tab w:val="left" w:pos="5779"/>
          <w:tab w:val="left" w:pos="7601"/>
          <w:tab w:val="left" w:pos="8327"/>
        </w:tabs>
        <w:spacing w:after="0" w:before="0" w:line="240" w:lineRule="auto"/>
        <w:ind w:left="0" w:right="27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</w:t>
        <w:tab/>
        <w:t xml:space="preserve">через</w:t>
        <w:tab/>
        <w:t xml:space="preserve">сетку</w:t>
        <w:tab/>
        <w:t xml:space="preserve">с</w:t>
        <w:tab/>
        <w:t xml:space="preserve">подачей</w:t>
        <w:tab/>
        <w:t xml:space="preserve">и</w:t>
        <w:tab/>
        <w:t xml:space="preserve">применением</w:t>
        <w:tab/>
        <w:t xml:space="preserve">всех известных приемов.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Отработка взаимодействия игроков в парной игре.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2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парной игре, игра через сетку парами.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1.4.Планируемые результаты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основные сведения об истории тенниса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волевых качеств (целеустремлённости, настойчивости и упорства, смелости и решительности, выдержки, терпения и самообладания, самостоятельности и инициативности)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"/>
          <w:tab w:val="left" w:pos="574"/>
          <w:tab w:val="left" w:pos="851"/>
          <w:tab w:val="left" w:pos="2313"/>
          <w:tab w:val="left" w:pos="4007"/>
          <w:tab w:val="left" w:pos="5767"/>
          <w:tab w:val="left" w:pos="6350"/>
          <w:tab w:val="left" w:pos="7415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выполнение комплексов упражнений по общей физической подготовке;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09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воспитание навыка самостоятельных физических занятий;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2.КОМПЛЕКС ОРГАНИЗАЦИОННО-ПЕДАГОГИЧЕСКИХ УСЛОВИЙ 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«БУДЬ ЗДОРОВ!»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Календарный учебный график для детей, в возрасте от 5 до 8 лет (стартовый уровень)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3773"/>
        <w:gridCol w:w="992"/>
        <w:gridCol w:w="1417"/>
        <w:gridCol w:w="1843"/>
        <w:gridCol w:w="1275"/>
        <w:tblGridChange w:id="0">
          <w:tblGrid>
            <w:gridCol w:w="622"/>
            <w:gridCol w:w="3773"/>
            <w:gridCol w:w="992"/>
            <w:gridCol w:w="1417"/>
            <w:gridCol w:w="1843"/>
            <w:gridCol w:w="127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8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   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 (число,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истории большого тенниса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в большой теннис в условиях самоизоляции (правила игры)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center" w:pos="459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движений на развитие координации.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 с мячом на концентрацию движения.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ударов мячом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Обучение движению с ракеткой и мячом по площадке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игры через сетку по линии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Весёлая зарядка (занятия по общей физической подготовке)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через сетку с применением различных приёмов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Календарный учебный график для детей, в возрасте от 9 до 12 лет (базовый уровень)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3773"/>
        <w:gridCol w:w="992"/>
        <w:gridCol w:w="1417"/>
        <w:gridCol w:w="1843"/>
        <w:gridCol w:w="1275"/>
        <w:tblGridChange w:id="0">
          <w:tblGrid>
            <w:gridCol w:w="622"/>
            <w:gridCol w:w="3773"/>
            <w:gridCol w:w="992"/>
            <w:gridCol w:w="1417"/>
            <w:gridCol w:w="1843"/>
            <w:gridCol w:w="127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8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   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 (число,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истории большого тенниса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в большой теннис в условиях самоизоляции (правила игры)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движений на развитие координации.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 с мячом на концентрацию движения.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 с мячом на концентрацию движения.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ударов мячом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ударов мячом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ударов мячом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Обучение движению с ракеткой и мячом по площадке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Обучение движению с ракеткой и мячом по площадке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игры через сетку по линии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игры через сетку по линии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Весёлая зарядка (занятия по общей физической подготовке)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через сетку с применением различных приёмов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Календарный учебный график для детей, в возрасте от 13 до 17 лет (продвинутый уровень)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3773"/>
        <w:gridCol w:w="992"/>
        <w:gridCol w:w="1418"/>
        <w:gridCol w:w="1842"/>
        <w:gridCol w:w="1275"/>
        <w:tblGridChange w:id="0">
          <w:tblGrid>
            <w:gridCol w:w="622"/>
            <w:gridCol w:w="3773"/>
            <w:gridCol w:w="992"/>
            <w:gridCol w:w="1418"/>
            <w:gridCol w:w="1842"/>
            <w:gridCol w:w="127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8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   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 (число, месяц)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истории большого тенниса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в большой теннис в условиях самоизоляции (правила игры)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в большой теннис в условиях самоизоляции (правила игры)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движений на развитие координации.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 с мячом на концентрацию движения.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 с мячом на концентрацию движения.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ударов мячом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ударов мячом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ударов мячом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ударов мячом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Оттачивание  движения с ракеткой и мячом по площадке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Оттачивание  движения с ракеткой и мячом по площадке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Оттачивание  движения с ракеткой и мячом по площадке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Оттачивание  движения с ракеткой и мячом по площадке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игры через сетку по линии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Отработка игры через сетку по линии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физическая подготовка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физическая подготовка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физическая подготовка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через сетку с применением различных приёмов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через сетку с применением различных приёмов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2.2.Условия реализации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Материально-техническое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 вебинары,  skype-общение, e-mail, облачные сервисы и т.д.).</w:t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очном обучении: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8"/>
          <w:tab w:val="left" w:pos="1199"/>
        </w:tabs>
        <w:spacing w:after="0" w:before="0" w:line="240" w:lineRule="auto"/>
        <w:ind w:left="1198" w:right="0" w:hanging="3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спортивный зал;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8"/>
          <w:tab w:val="left" w:pos="1199"/>
        </w:tabs>
        <w:spacing w:after="0" w:before="0" w:line="240" w:lineRule="auto"/>
        <w:ind w:left="1198" w:right="0" w:hanging="3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ракетка;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8"/>
          <w:tab w:val="left" w:pos="1199"/>
        </w:tabs>
        <w:spacing w:after="0" w:before="0" w:line="240" w:lineRule="auto"/>
        <w:ind w:left="1198" w:right="0" w:hanging="3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теннисный мяч;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8"/>
          <w:tab w:val="left" w:pos="1199"/>
        </w:tabs>
        <w:spacing w:after="0" w:before="0" w:line="240" w:lineRule="auto"/>
        <w:ind w:left="1198" w:right="0" w:hanging="3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спортивная одежда и обувь;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8"/>
          <w:tab w:val="left" w:pos="1199"/>
        </w:tabs>
        <w:spacing w:after="0" w:before="0" w:line="240" w:lineRule="auto"/>
        <w:ind w:left="1198" w:right="0" w:hanging="3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скакалки, мячи и т.д.</w:t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Формы аттестации /контроля и 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Промежуточная аттестация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в период изучения программы в форме чатов в мессенжерах педагога и обучающихся, соц.сетях.</w:t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Итоговая аттестация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по окончании  изучения всей программы  в форме тестовых опросов. </w:t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left" w:pos="7169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Проводятся педагогами  консультации по телефону в онлай-режиме (Вайбер или Ватсап). Индивидуальные занятия с обучающимися проводятся по видеосвязи в Вайбере и Ватсапе.</w:t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2.5.Методические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ВЕДУЩИЕ ПРИНЦИПЫ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Принципы личностно - ориентированного взаимодействия педагога и обучающихся.</w:t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Принципы наглядности.</w:t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5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Принципы индивидуализации – учет особенностей детей и организация индивидуального подхода к каждому обучающемуся.</w:t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534"/>
          <w:tab w:val="left" w:pos="1535"/>
          <w:tab w:val="left" w:pos="3496"/>
          <w:tab w:val="left" w:pos="4280"/>
          <w:tab w:val="left" w:pos="5408"/>
          <w:tab w:val="left" w:pos="6078"/>
          <w:tab w:val="left" w:pos="7565"/>
          <w:tab w:val="left" w:pos="7973"/>
          <w:tab w:val="left" w:pos="9356"/>
        </w:tabs>
        <w:spacing w:after="0" w:before="43" w:line="240" w:lineRule="auto"/>
        <w:ind w:left="0" w:right="-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Белиц-Гейман</w:t>
        <w:tab/>
        <w:t xml:space="preserve">С.П.</w:t>
        <w:tab/>
        <w:t xml:space="preserve">Теннис</w:t>
        <w:tab/>
        <w:t xml:space="preserve">для</w:t>
        <w:tab/>
        <w:t xml:space="preserve">родителей</w:t>
        <w:tab/>
        <w:t xml:space="preserve">и</w:t>
        <w:tab/>
        <w:t xml:space="preserve">детей.–М.: Просвещение, 2009.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534"/>
          <w:tab w:val="left" w:pos="1535"/>
          <w:tab w:val="left" w:pos="9356"/>
        </w:tabs>
        <w:spacing w:after="0" w:before="0" w:line="240" w:lineRule="auto"/>
        <w:ind w:left="0" w:right="-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Барстоу Дж. Уроки тенниса. – Л.: Ленинградский издатель,1984.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534"/>
          <w:tab w:val="left" w:pos="1535"/>
          <w:tab w:val="left" w:pos="9356"/>
        </w:tabs>
        <w:spacing w:after="0" w:before="2" w:line="240" w:lineRule="auto"/>
        <w:ind w:left="0" w:right="-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Кондратьева Г.А., Шокин А.И. Теннис в спортивных школах. – М.: Агриус, 2010.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534"/>
          <w:tab w:val="left" w:pos="1535"/>
          <w:tab w:val="left" w:pos="9356"/>
        </w:tabs>
        <w:spacing w:after="0" w:before="0" w:line="240" w:lineRule="auto"/>
        <w:ind w:left="0" w:right="-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Лейвер Р. Как побеждать в теннисе – М., 2008.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534"/>
          <w:tab w:val="left" w:pos="1535"/>
          <w:tab w:val="left" w:pos="9356"/>
        </w:tabs>
        <w:spacing w:after="0" w:before="0" w:line="240" w:lineRule="auto"/>
        <w:ind w:left="0" w:right="-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Лот Ж.-П. Теннис за три дня.– М.: Просвещение, 2009.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534"/>
          <w:tab w:val="left" w:pos="1535"/>
          <w:tab w:val="left" w:pos="9356"/>
        </w:tabs>
        <w:spacing w:after="0" w:before="0" w:line="240" w:lineRule="auto"/>
        <w:ind w:left="0" w:right="-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Машка Олдржих, Шафаржик В. Начальная школа тенниса. – М.: ВИСПО, 2008.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535"/>
          <w:tab w:val="left" w:pos="9356"/>
        </w:tabs>
        <w:spacing w:after="0" w:before="1" w:line="240" w:lineRule="auto"/>
        <w:ind w:left="0" w:right="-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Новиков А.В., Кукушкин В.В. Большой шлем или Четыре теннисных туза. – М.: Советский спорт, 2010.</w:t>
      </w:r>
    </w:p>
    <w:sectPr>
      <w:footerReference r:id="rId8" w:type="default"/>
      <w:footerReference r:id="rId9" w:type="even"/>
      <w:pgSz w:h="16838" w:w="11906"/>
      <w:pgMar w:bottom="1134" w:top="1134" w:left="1701" w:right="85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PT Astra Serif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118" w:hanging="372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1116" w:hanging="372.0000000000001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13" w:hanging="371.999999999999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09" w:hanging="372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06" w:hanging="371.9999999999995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103" w:hanging="372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99" w:hanging="372.0000000000009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096" w:hanging="372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093" w:hanging="372.0000000000009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18" w:hanging="564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1116" w:hanging="564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13" w:hanging="564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09" w:hanging="564.000000000000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06" w:hanging="563.999999999999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103" w:hanging="564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99" w:hanging="564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096" w:hanging="564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093" w:hanging="564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675" w:hanging="675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3556" w:hanging="72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ТекстЗнак">
    <w:name w:val="Текст Знак"/>
    <w:next w:val="ТекстЗнак"/>
    <w:autoRedefine w:val="0"/>
    <w:hidden w:val="0"/>
    <w:qFormat w:val="0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ru-RU"/>
    </w:rPr>
  </w:style>
  <w:style w:type="paragraph" w:styleId="Текст">
    <w:name w:val="Текст"/>
    <w:basedOn w:val="Обычный"/>
    <w:next w:val="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ru-RU"/>
    </w:rPr>
  </w:style>
  <w:style w:type="paragraph" w:styleId="msonormalcxspmiddle">
    <w:name w:val="msonormalcxspmiddle"/>
    <w:basedOn w:val="Обычный"/>
    <w:next w:val="msonormalcxspmiddl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66cc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n----7sbbsodjdcciv4aq0an1lf.xn--p1ai/files/upload/2015-12-02_(10).pdf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h6RplA9Ba85Gcq59x2ATUmfLQA==">AMUW2mXKgeT2hcabR91OpJRu5Fxj3BOkv57ACEmx/fRjFOoh8B1GLX90Wnu2VlH+OaxkXndnikLyzYlVCc0GFSaLAzTejfQ4gjMUnCuJ29igrYeIi80aupE=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2020-05-12T13:34:00Z</dcterms:created>
  <dc:creator>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