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820"/>
          <w:tab w:val="left" w:pos="9638"/>
        </w:tabs>
        <w:spacing w:after="0" w:before="0" w:line="240" w:lineRule="auto"/>
        <w:ind w:left="5387" w:right="0" w:hanging="11.00000000000022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820"/>
          <w:tab w:val="left" w:pos="9638"/>
        </w:tabs>
        <w:spacing w:after="0" w:before="0" w:line="240" w:lineRule="auto"/>
        <w:ind w:left="5387" w:right="0" w:hanging="11.00000000000022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820"/>
          <w:tab w:val="left" w:pos="9638"/>
        </w:tabs>
        <w:spacing w:after="0" w:before="0" w:line="240" w:lineRule="auto"/>
        <w:ind w:left="5387" w:right="0" w:hanging="11.00000000000022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распоряжению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111"/>
          <w:tab w:val="left" w:pos="4820"/>
          <w:tab w:val="left" w:pos="9638"/>
        </w:tabs>
        <w:spacing w:after="0" w:before="0" w:line="240" w:lineRule="auto"/>
        <w:ind w:left="5387" w:right="0" w:hanging="11.00000000000022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просвещения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111"/>
          <w:tab w:val="left" w:pos="4820"/>
          <w:tab w:val="left" w:pos="9638"/>
        </w:tabs>
        <w:spacing w:after="0" w:before="0" w:line="240" w:lineRule="auto"/>
        <w:ind w:left="5387" w:right="0" w:hanging="11.00000000000022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 воспитания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820"/>
          <w:tab w:val="left" w:pos="9638"/>
        </w:tabs>
        <w:spacing w:after="0" w:before="0" w:line="240" w:lineRule="auto"/>
        <w:ind w:left="5387" w:right="0" w:hanging="11.00000000000022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Ульяновской области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820"/>
          <w:tab w:val="left" w:pos="9638"/>
        </w:tabs>
        <w:spacing w:after="0" w:before="0" w:line="240" w:lineRule="auto"/>
        <w:ind w:left="5387" w:right="0" w:hanging="11.00000000000022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  ________2021 № 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259" w:lineRule="auto"/>
        <w:ind w:left="0" w:right="-1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4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4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XXIV областного слёта обучающихся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4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«Школа безопасности»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26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Общие положения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638"/>
        </w:tabs>
        <w:spacing w:after="13" w:before="0" w:line="240" w:lineRule="auto"/>
        <w:ind w:left="1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638"/>
        </w:tabs>
        <w:spacing w:after="13" w:before="0" w:line="240" w:lineRule="auto"/>
        <w:ind w:left="1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1.1. Настоящее Положение разработано в целях организации и проведения XXIV областного слёта обучающихся «Школа безопасности» (далее – Слёт).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638"/>
        </w:tabs>
        <w:spacing w:after="13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1.2. Слёт проводится с целью формирования у обучающихся образовательных организаций, находящихся на территории Ульяновской области, сознательного и ответственного отношения к вопросам личной и общественной безопасности, получения ими практических умений и навыков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и физического развития подрастающего поколения.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638"/>
        </w:tabs>
        <w:spacing w:after="13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1.3. Задачами Слёта являются: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уровня и качества практической подготовки, обучающихся по программе курса «Основы безопасности жизнедеятельности»;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и популяризация среди обучающихся здорового образа жизни;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готовности подрастающего поколения к защите Отечества, действиям в экстремальных ситуациях;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деятельности Всероссийского детско-юношеского общественного движения «Школа безопасности»;  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сильнейших команд.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Подготовка и проведение Слёта возлагается на организационный комитет (далее – Оргкомитет), состоящий из представителей Министерства просвещения и воспитания  Ульяновской области, Областной государственной бюджетной нетиповой образовательной организации «Дворец творчества детей и молодёжи», Главного управления МЧС России по Ульяновской области, Областное государственное казённое учреждение «Служба гражданской защиты и пожарной безопасности Ульяновской области», Муниципальное казённое учреждение «Управление гражданской защиты г. Димитровграда».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 Главная судейская коллегия отвечает за подготовку и безопасное проведение зачётных видов соревнований и конкурсов Слёта, подсчёт результатов по итогам соревнований и конкурсов.</w:t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Время и место проведения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Слёт проводится с 20 по 22 сентября 2021 года на базе областного государственного бюджетного учреждения дополнительного образования «Детский оздоровительно-образовательный центр Юность» (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Ульяновская область, Мелекесский район, село Бригадировка, ул. Курортное шоссе, 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492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Участники Слёта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 Слёте принимают участие команды обучающихся общеобразовательных организаций и организаций дополнительного образования, находящихся на территории Ульяновской области по группам: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709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1-ая возрастная группа - 6–8 классы;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709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2-ая возрастная группа - 9-11 классы.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В состав команды каждой возрастной группы входят 6 обучающихся (из них не менее 2-х девушек), 1 руководитель и 1 судья.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Команды могут привезти запасных участников. Участие запасных участников допускается в видах программы, оговорённых условиями Слёта, либо при выбытии из соревнований основного участника. Замена юноши на девушку не допускается.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Все участники команды, в том числе руководитель, должны уметь ориентироваться на местности, иметь опыт участия в соревнованиях по спортивному ориентированию, иметь опыт ночлега и жизнеобеспечения в полевых условиях, владеть навыками туристской подготовки, оказывать первую доврачебную помощь, уметь плавать.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Все участники должны быть включены в заявку и иметь медицинский допуск к соревнованиям Слёта и соответствующую спортивно-техническую подготовку.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Допускается участие в составе команды участников из образовательных организаций Ульяновской области, имеющих регистрацию места жительства на территории муниципального образования, подающего заявку.</w:t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Программа Слёта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928"/>
        </w:tabs>
        <w:spacing w:after="13" w:before="0" w:line="240" w:lineRule="auto"/>
        <w:ind w:left="0" w:right="-1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</w:tabs>
        <w:spacing w:after="13" w:before="0" w:line="240" w:lineRule="auto"/>
        <w:ind w:left="0" w:right="-1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В программу Слёта входят зачётные виды соревнований и конкурсов: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маршрут выживания с элементами поисково-спасательных работ (руководитель участвует в составе команды).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пожарная эстафета.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полоса препятствий.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конкурсная программа (представление команды, кросс 1 км, силовые упражнения, организация быта в полевых условиях).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3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4.2. Соревнования и конкурсная программа проводятся в соответствии с условиями Слёта. Условия будут направлены дополнительно, не позднее, чем за месяц проведения Слёта.</w:t>
      </w:r>
    </w:p>
    <w:p w:rsidR="00000000" w:rsidDel="00000000" w:rsidP="00000000" w:rsidRDefault="00000000" w:rsidRPr="00000000" w14:paraId="0000003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235" w:right="-1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235" w:right="-1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Определение результатов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Общекомандное место определяется в каждой возрастной группе по наименьшей сумме мест-очков, полученных в зачётных видах программы, с учётом коэффициентов: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маршрут выживания с элементами поисково-спасательных работ – коэффициент 1,0;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пожарная эстафета – коэффициент 1,0;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полоса препятствий – коэффициент 1,0;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конкурсная программа – коэффициент 0,5.</w:t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В случае равенства результатов предпочтение отдаётся команде, показавшей лучший результат в виде «Маршрут выживания с элементами поисково-спасательных работ».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Команды, не имеющие результатов по одному или более видов программы, занимают места после команд с более полным зачётом.</w:t>
      </w:r>
    </w:p>
    <w:p w:rsidR="00000000" w:rsidDel="00000000" w:rsidP="00000000" w:rsidRDefault="00000000" w:rsidRPr="00000000" w14:paraId="0000003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Награждение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Команды, занявшие 1-3 место в общекомандном зачёте в каждой возрастной группе и по видам программы, награждаются дипломами Министерства просвещения и воспитания Ульяновской области и призами.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Команды, занявшие 1-3 место по виду программы «Пожарная эстафета» и отдельным заданиям по виду «Маршрут выживания с элементами поисково-спасательных работ», награждаются дипломами и призами Главного управления МЧС России по Ульяновской области и Областного государственного казённого учреждения «Служба гражданской защиты и пожарной безопасности Ульяновской области».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Участники команд, показавшие наилучшие личные результаты (1-3 место) в отдельных видах конкурсной программы – кросс 1 км, силовые упражнения - награждаются дипломами Областной государственной бюджетной нетиповой образовательной организации  «Дворец творчества детей и молодёжи».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Команда-победительница общекомандного зачёта Слёта будет рекомендоваться к участию в Межрегиональных соревнованиях «Школа безопасности», запланированных на территории одного из регионов Приволжского федерального округа в 2022 году.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невозможности участия команды-победительницы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Межрегиональных соревнованиях «Школа безопасности» будут рекомендованы команды-призёры общекомандного зачёта Слёта. </w:t>
      </w:r>
    </w:p>
    <w:p w:rsidR="00000000" w:rsidDel="00000000" w:rsidP="00000000" w:rsidRDefault="00000000" w:rsidRPr="00000000" w14:paraId="0000004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Расходы, связанные с организацией и проведением Слёта, несёт Областная государственная бюджетная нетиповая образовательная организация  «Дворец творчества детей и молодёжи».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Проезд, проживание, питание участников Слёта производится за счёт командирующих организаций. </w:t>
      </w:r>
    </w:p>
    <w:p w:rsidR="00000000" w:rsidDel="00000000" w:rsidP="00000000" w:rsidRDefault="00000000" w:rsidRPr="00000000" w14:paraId="0000004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0" w:right="-1" w:hanging="1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Решение спорных вопросов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3" w:before="0" w:line="240" w:lineRule="auto"/>
        <w:ind w:left="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3" w:before="0" w:line="240" w:lineRule="auto"/>
        <w:ind w:left="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8.1. Представитель команды имеет право подавать протесты на решения судей в Главную судейскую коллегию на имя Главного судьи соревнований в сроки: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позднее 1 часа до начала соревнований по данному виду программы -  о нарушении Правил и Положения в части проведения соревнований;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сразу после финиша команды или до окончания проходящих соревнований -  на действия судей, обслуживающего персонала;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не позднее 1 часа после опубликования предварительного результата по данному виду программы - на подсчёт результатов, полученных штрафов.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center" w:pos="4282"/>
        </w:tabs>
        <w:spacing w:after="13" w:before="0" w:line="240" w:lineRule="auto"/>
        <w:ind w:left="0" w:right="-1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8.2. Протесты на действия другой команды не рассматриваются.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8.3. Представитель команды имеет право опротестовать решение Главной судейской коллегии, подав апелляцию в Оргкомитет Слёта.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8.4. Оргкомитет Слёта обязан рассмотреть апелляцию с привлечением необходимых для этого специалистов и рассмотрением необходимых документов.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8.5. Решение Оргкомитета Слёта доводится до сведения апеллирующего и Главной судейской коллегии, является окончательным и обжалованию не подлежит.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Условия приёма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-1" w:firstLine="611.000000000000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-1" w:firstLine="611.000000000000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 Команды, прибывшие на Слёт, должны иметь необходимые документы для приёма в областное государственное бюджетное учреждение дополнительного образования «Детский оздоровительно-образовательный центр Юность». Информация по документам размещена на официальном сайте областного государственного бюджетного учреждения дополнительного образования «Детский оздоровительно-образовательный центр Юность»: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http://unost73.ru/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-1" w:firstLine="611.000000000000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9.2. Команды должны иметь снаряжение для организации ночлега для всей команды, быта в полевых условиях, личное и групповое снаряжение для участия в соревнованиях и конкурсах.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9.3. В первый день Слёта 21 сентября 2021 года до 12 часов 00 минут в Главную судейскую коллегию при регистрации команды предоставляют  следующий пакет документов: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копия приказа о направлении команды с указанием лица, ответственного за жизнь и здоровье детей в дни проведения Слёта;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center" w:pos="1313"/>
          <w:tab w:val="center" w:pos="2540"/>
          <w:tab w:val="center" w:pos="4155"/>
          <w:tab w:val="center" w:pos="5844"/>
          <w:tab w:val="center" w:pos="7293"/>
          <w:tab w:val="center" w:pos="9109"/>
        </w:tabs>
        <w:spacing w:after="29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именная заявка установленной </w:t>
        <w:tab/>
        <w:t xml:space="preserve">формы (приложение к Положению), заверенная медицинским работником, медицинским учреждением и руководителем направляющей организации;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center" w:pos="1313"/>
          <w:tab w:val="center" w:pos="2540"/>
          <w:tab w:val="center" w:pos="4155"/>
          <w:tab w:val="center" w:pos="5844"/>
          <w:tab w:val="center" w:pos="7293"/>
          <w:tab w:val="center" w:pos="9109"/>
        </w:tabs>
        <w:spacing w:after="29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документы, подтверждающие личность участников команды.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-1" w:firstLine="611.000000000000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9.4. Ответственность за жизнь и здоровье участников команды в пути и в дни Слёта возлагается на руководителей команд.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0" w:line="240" w:lineRule="auto"/>
        <w:ind w:left="10" w:right="-1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Порядок и сроки подачи заявок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 должны подтвердить свое участие в Слёте до 16 сентября 2021 года, направив предварительную заявку на адрес электронной почты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 пометкой «Заявка на «Школу безопасности».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-1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В предварительной заявке указываются: образовательная организация, муниципальное образование, возрастная группа, руководитель команды, его должность, телефон руководителя команды.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" w:right="0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</w:t>
        <w:tab/>
        <w:t xml:space="preserve">10.2. По вопросам обращаться: 432071, г. Ульяновск, пр-т Нариманова, 13, Региональный центр детско-юношеского туризма Областной государственной бюджетной нетиповой образовательной организации «Дворец  творчества детей и молодёжи», тел. (8422) 43-59-72.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5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5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5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команды ________________ района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562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XXIV областном слёте обучающихся «Школа безопасности»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562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562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возрастная группа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562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7.0" w:type="dxa"/>
        <w:jc w:val="left"/>
        <w:tblInd w:w="-55.0" w:type="dxa"/>
        <w:tblLayout w:type="fixed"/>
        <w:tblLook w:val="0000"/>
      </w:tblPr>
      <w:tblGrid>
        <w:gridCol w:w="849"/>
        <w:gridCol w:w="2185"/>
        <w:gridCol w:w="3771"/>
        <w:gridCol w:w="1417"/>
        <w:gridCol w:w="1475"/>
        <w:tblGridChange w:id="0">
          <w:tblGrid>
            <w:gridCol w:w="849"/>
            <w:gridCol w:w="2185"/>
            <w:gridCol w:w="3771"/>
            <w:gridCol w:w="1417"/>
            <w:gridCol w:w="1475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" w:before="0" w:line="240" w:lineRule="auto"/>
              <w:ind w:left="245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п\п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8" w:firstLine="1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Ф.И.О. (полностью)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107.99999999999997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Допуск врача </w:t>
            </w:r>
          </w:p>
        </w:tc>
      </w:tr>
      <w:tr>
        <w:trPr>
          <w:cantSplit w:val="0"/>
          <w:trHeight w:val="41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(руководитель)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98" w:right="652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соревнованиям допущено__________________ человек.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 _______________________________________________________________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(подпись, расшифровка подписи, печать)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команды _______________________________________________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 полностью, должность, телефон, подпись)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Судья от команды ___________________________________________________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 полностью, должность, телефон, 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образовательной организации ______________________________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(ФИО, подпись)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68" w:lineRule="auto"/>
        <w:ind w:left="0" w:right="99" w:hanging="1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</w:t>
      </w:r>
    </w:p>
    <w:sectPr>
      <w:headerReference r:id="rId8" w:type="default"/>
      <w:headerReference r:id="rId9" w:type="first"/>
      <w:pgSz w:h="16838" w:w="11906" w:orient="portrait"/>
      <w:pgMar w:bottom="851" w:top="1134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781" w:right="563" w:firstLine="0"/>
      <w:jc w:val="center"/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unost73.ru/" TargetMode="External"/><Relationship Id="rId7" Type="http://schemas.openxmlformats.org/officeDocument/2006/relationships/hyperlink" Target="mailto:ocdut73@mail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