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Ind w:w="-106.0" w:type="dxa"/>
        <w:tblLayout w:type="fixed"/>
        <w:tblLook w:val="0000"/>
      </w:tblPr>
      <w:tblGrid>
        <w:gridCol w:w="5884"/>
        <w:gridCol w:w="3969"/>
        <w:tblGridChange w:id="0">
          <w:tblGrid>
            <w:gridCol w:w="5884"/>
            <w:gridCol w:w="3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Приложение № 2</w:t>
              <w:br w:type="textWrapping"/>
              <w:t xml:space="preserve">к Положению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РЕГЛАМЕНТ</w:t>
        <w:br w:type="textWrapping"/>
        <w:t xml:space="preserve"> Первенства по запуску простейших  моделей самолётов </w:t>
        <w:br w:type="textWrapping"/>
        <w:t xml:space="preserve">«Бумажные крылья»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место проведения Первенства</w:t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1.1. Первенство по запуску простейших моделей самолётов «Бумажные крылья» (далее – Первенство)  проводится 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rtl w:val="0"/>
        </w:rPr>
        <w:t xml:space="preserve">23 января </w:t>
      </w: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 2021 года.</w:t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1.2. Место проведения  Первенства: Ульяновск, ул. Минаева, 50, ОГБН ОО «ДТДМ» (спортивный зал).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1.3. Начало проведения Первенства  в 10.00 часов. Начало регистрации в 09.00 часов.  </w:t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1.3. </w:t>
      </w:r>
      <w:r w:rsidDel="00000000" w:rsidR="00000000" w:rsidRPr="00000000">
        <w:rPr>
          <w:sz w:val="28"/>
          <w:szCs w:val="28"/>
          <w:rtl w:val="0"/>
        </w:rPr>
        <w:t xml:space="preserve">В связи с  действующими на  территории Ульяновской  области запретами и ограничениями, связанными с реализацией указа Губернатора Ульяновской области от 12.03.2020 № 19 «О  введении  режима  повышенной готовности и  установлении обязательных для исполнения гражданами и организациями правил поведения при введении режима повышенной готовности» 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Первенство состоится дистанционно.  Трансляция  соревнований будет  осуществляться с использованием телекоммуникационной сети Интернет  по ссылке: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color w:val="0000ff"/>
            <w:sz w:val="28"/>
            <w:szCs w:val="28"/>
            <w:u w:val="single"/>
            <w:rtl w:val="0"/>
          </w:rPr>
          <w:t xml:space="preserve">https://us05web.zoom.us/j/5968168593?pwd=TkpVNnFzVERrUDlhakNCc3liUWhSQT09</w:t>
        </w:r>
      </w:hyperlink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(идентификатор конференции: 596 816 8593;  код доступа: rs12345).</w:t>
      </w:r>
    </w:p>
    <w:p w:rsidR="00000000" w:rsidDel="00000000" w:rsidP="00000000" w:rsidRDefault="00000000" w:rsidRPr="00000000" w14:paraId="0000000E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Участники Первенства</w:t>
      </w:r>
    </w:p>
    <w:p w:rsidR="00000000" w:rsidDel="00000000" w:rsidP="00000000" w:rsidRDefault="00000000" w:rsidRPr="00000000" w14:paraId="00000010">
      <w:pPr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В  Первенстве  принимают участие команды обучающихся общеобразовательных организаций и организаций дополнительного образования детей. Состав команды 3 человека. Возраст участников  6- 10 лет (включительно).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Руководство и организация Первенства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Соревнования проводятся в 2 форматах:</w:t>
      </w:r>
    </w:p>
    <w:p w:rsidR="00000000" w:rsidDel="00000000" w:rsidP="00000000" w:rsidRDefault="00000000" w:rsidRPr="00000000" w14:paraId="00000014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 личное первенство,</w:t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 командное первенство.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2.2. Соревнования проводятся в следующих номинациях: </w:t>
      </w:r>
    </w:p>
    <w:p w:rsidR="00000000" w:rsidDel="00000000" w:rsidP="00000000" w:rsidRDefault="00000000" w:rsidRPr="00000000" w14:paraId="00000017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«На дальность полёта»,</w:t>
      </w:r>
    </w:p>
    <w:p w:rsidR="00000000" w:rsidDel="00000000" w:rsidP="00000000" w:rsidRDefault="00000000" w:rsidRPr="00000000" w14:paraId="00000018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«Круговой полёт»,</w:t>
      </w:r>
    </w:p>
    <w:p w:rsidR="00000000" w:rsidDel="00000000" w:rsidP="00000000" w:rsidRDefault="00000000" w:rsidRPr="00000000" w14:paraId="00000019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 «Атака «штурмовиков».</w:t>
      </w:r>
    </w:p>
    <w:p w:rsidR="00000000" w:rsidDel="00000000" w:rsidP="00000000" w:rsidRDefault="00000000" w:rsidRPr="00000000" w14:paraId="0000001A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2.3. Каждый участник имеет право выступить  в командном зачете и в личном зачете в каждой номинации.</w:t>
      </w:r>
    </w:p>
    <w:p w:rsidR="00000000" w:rsidDel="00000000" w:rsidP="00000000" w:rsidRDefault="00000000" w:rsidRPr="00000000" w14:paraId="0000001B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2.4. Личное первенство определяется по количеству баллов, набранных каждым участником.</w:t>
      </w:r>
    </w:p>
    <w:p w:rsidR="00000000" w:rsidDel="00000000" w:rsidP="00000000" w:rsidRDefault="00000000" w:rsidRPr="00000000" w14:paraId="0000001C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2.5.  Командное первенство определяется по сумме баллов, набранных участниками команды в 3-х номинациях.</w:t>
      </w:r>
    </w:p>
    <w:p w:rsidR="00000000" w:rsidDel="00000000" w:rsidP="00000000" w:rsidRDefault="00000000" w:rsidRPr="00000000" w14:paraId="0000001D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2.6. Модели бумажных самолётов должны быть сделаны из стандартной офисной бумаги формата А4 с плотностью 80г/м2. Максимальный вес модели 25 г.</w:t>
      </w:r>
    </w:p>
    <w:p w:rsidR="00000000" w:rsidDel="00000000" w:rsidP="00000000" w:rsidRDefault="00000000" w:rsidRPr="00000000" w14:paraId="0000001E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2.7. Правила проведения соревнований (Приложение № 1 к настоящему регламенту).</w:t>
      </w:r>
    </w:p>
    <w:p w:rsidR="00000000" w:rsidDel="00000000" w:rsidP="00000000" w:rsidRDefault="00000000" w:rsidRPr="00000000" w14:paraId="0000001F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2.8. Руководитель  команды несёт ответственность  за дисциплину, жизнь, здоровье участников своей команды  в пути и во время проведения Первенства. </w:t>
      </w:r>
    </w:p>
    <w:p w:rsidR="00000000" w:rsidDel="00000000" w:rsidP="00000000" w:rsidRDefault="00000000" w:rsidRPr="00000000" w14:paraId="00000020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       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right="0" w:hanging="357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и награждение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before="0" w:lineRule="auto"/>
        <w:ind w:left="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Победители и призёры определяются в каждой номинации.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before="0" w:lineRule="auto"/>
        <w:ind w:left="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Участники, занявшие 1, 2, 3 место в личном зачете, награждаются дипломами Министерства просвещения  и воспитания Ульяновской области.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280" w:before="0" w:lineRule="auto"/>
        <w:ind w:left="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Команды, занявшие 1, 2, 3 место в командном зачете, награждаются дипломами Министерства просвещения  и воспитания Ульяновской области. </w:t>
      </w:r>
    </w:p>
    <w:p w:rsidR="00000000" w:rsidDel="00000000" w:rsidP="00000000" w:rsidRDefault="00000000" w:rsidRPr="00000000" w14:paraId="00000025">
      <w:pPr>
        <w:ind w:left="709" w:firstLine="0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9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</w:t>
      </w:r>
    </w:p>
    <w:p w:rsidR="00000000" w:rsidDel="00000000" w:rsidP="00000000" w:rsidRDefault="00000000" w:rsidRPr="00000000" w14:paraId="00000027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5.1. Предварительные  заявки для участия в Первенстве (Приложение № 2 к настоящему регламенту) подаются до 20 января  2021 г.  на  электронную  почту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color w:val="0000ff"/>
            <w:sz w:val="28"/>
            <w:szCs w:val="28"/>
            <w:u w:val="single"/>
            <w:rtl w:val="0"/>
          </w:rPr>
          <w:t xml:space="preserve">ocdutt@mail.ru</w:t>
        </w:r>
      </w:hyperlink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5.2. Окончательная регистрация участников проводится в день  проведения Первенства и заканчивается за 15 минут до официального открытия соревнований.</w:t>
      </w:r>
    </w:p>
    <w:p w:rsidR="00000000" w:rsidDel="00000000" w:rsidP="00000000" w:rsidRDefault="00000000" w:rsidRPr="00000000" w14:paraId="00000029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5.3. После окончания регистрации изменения в составах команд не допускаются. </w:t>
      </w:r>
    </w:p>
    <w:p w:rsidR="00000000" w:rsidDel="00000000" w:rsidP="00000000" w:rsidRDefault="00000000" w:rsidRPr="00000000" w14:paraId="0000002A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5.4. По всем вопросам проведения Первенства обращаться по телефону  8(8422)58-07-59, 8-986-738-223-12 Краскова Людмила Анатольевна – заведующий отдела проектирования, конструирования и моделирования ОГБН ОО «Дворец творчества детей и молодёжи».</w:t>
      </w:r>
    </w:p>
    <w:tbl>
      <w:tblPr>
        <w:tblStyle w:val="Table2"/>
        <w:tblW w:w="9571.0" w:type="dxa"/>
        <w:jc w:val="left"/>
        <w:tblInd w:w="0.0" w:type="dxa"/>
        <w:tblLayout w:type="fixed"/>
        <w:tblLook w:val="0400"/>
      </w:tblPr>
      <w:tblGrid>
        <w:gridCol w:w="1973"/>
        <w:gridCol w:w="545"/>
        <w:gridCol w:w="7053"/>
        <w:tblGridChange w:id="0">
          <w:tblGrid>
            <w:gridCol w:w="1973"/>
            <w:gridCol w:w="545"/>
            <w:gridCol w:w="70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9"/>
        <w:jc w:val="right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9"/>
        <w:jc w:val="right"/>
        <w:rPr>
          <w:rFonts w:ascii="PT Astra Serif" w:cs="PT Astra Serif" w:eastAsia="PT Astra Serif" w:hAnsi="PT Astra Serif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9"/>
        <w:jc w:val="right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09"/>
        <w:jc w:val="right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9"/>
        <w:jc w:val="right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09"/>
        <w:jc w:val="right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Приложение № 1 </w:t>
        <w:br w:type="textWrapping"/>
        <w:t xml:space="preserve">к Регламенту Первенства по запуску</w:t>
        <w:br w:type="textWrapping"/>
        <w:t xml:space="preserve"> простейших моделей самолётов </w:t>
        <w:br w:type="textWrapping"/>
        <w:t xml:space="preserve">«Бумажные крылья»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284" w:firstLine="0"/>
        <w:jc w:val="both"/>
        <w:rPr>
          <w:rFonts w:ascii="PT Astra Serif" w:cs="PT Astra Serif" w:eastAsia="PT Astra Serif" w:hAnsi="PT Astra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ПРАВИЛА</w:t>
        <w:br w:type="textWrapping"/>
        <w:t xml:space="preserve"> проведения соревнований</w:t>
      </w:r>
    </w:p>
    <w:p w:rsidR="00000000" w:rsidDel="00000000" w:rsidP="00000000" w:rsidRDefault="00000000" w:rsidRPr="00000000" w14:paraId="0000003A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1.Номинация № 1 «На дальность полета»</w:t>
      </w:r>
    </w:p>
    <w:p w:rsidR="00000000" w:rsidDel="00000000" w:rsidP="00000000" w:rsidRDefault="00000000" w:rsidRPr="00000000" w14:paraId="0000003C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На ровной площадке (спортивном зале) организаторами отмечается линия старта и к ней под прямым углом проводятся две линии на расстоянии 3 метров друг от друга. Получается коридор.</w:t>
      </w:r>
    </w:p>
    <w:p w:rsidR="00000000" w:rsidDel="00000000" w:rsidP="00000000" w:rsidRDefault="00000000" w:rsidRPr="00000000" w14:paraId="0000003D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Соревнующиеся по очереди запускают свои модели. Соревнование проводится в 2 тура, в каждом туре спортсмену даётся право выполнить три попытки. Победителем выходит тот, чья модель пролетит дальше и приземлится в заданном коридоре.</w:t>
      </w:r>
    </w:p>
    <w:p w:rsidR="00000000" w:rsidDel="00000000" w:rsidP="00000000" w:rsidRDefault="00000000" w:rsidRPr="00000000" w14:paraId="0000003E">
      <w:pPr>
        <w:jc w:val="both"/>
        <w:rPr>
          <w:rFonts w:ascii="PT Astra Serif" w:cs="PT Astra Serif" w:eastAsia="PT Astra Serif" w:hAnsi="PT Astra Seri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PT Astra Serif" w:cs="PT Astra Serif" w:eastAsia="PT Astra Serif" w:hAnsi="PT Astra Serif"/>
          <w:sz w:val="32"/>
          <w:szCs w:val="32"/>
        </w:rPr>
      </w:pPr>
      <w:r w:rsidDel="00000000" w:rsidR="00000000" w:rsidRPr="00000000">
        <w:rPr>
          <w:rFonts w:ascii="PT Astra Serif" w:cs="PT Astra Serif" w:eastAsia="PT Astra Serif" w:hAnsi="PT Astra Serif"/>
          <w:sz w:val="32"/>
          <w:szCs w:val="32"/>
        </w:rPr>
        <w:drawing>
          <wp:inline distB="0" distT="0" distL="114300" distR="114300">
            <wp:extent cx="4962525" cy="371475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 подведении итогов соревнования учитывается сумма 2-х лучших результатов. Баллы  начисляются следующим образом: 1 м – 1  балл.  </w:t>
      </w:r>
    </w:p>
    <w:p w:rsidR="00000000" w:rsidDel="00000000" w:rsidP="00000000" w:rsidRDefault="00000000" w:rsidRPr="00000000" w14:paraId="00000042">
      <w:pPr>
        <w:jc w:val="both"/>
        <w:rPr>
          <w:rFonts w:ascii="PT Astra Serif" w:cs="PT Astra Serif" w:eastAsia="PT Astra Serif" w:hAnsi="PT Astra Serif"/>
          <w:i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  2.  Номинация № 2 «Круговой полет» (соревнование на время).</w:t>
      </w:r>
    </w:p>
    <w:p w:rsidR="00000000" w:rsidDel="00000000" w:rsidP="00000000" w:rsidRDefault="00000000" w:rsidRPr="00000000" w14:paraId="00000044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На площадке (спортивном зале) организаторы чертят или устанавливают заранее изготовленные 4 круга диаметром 1,5 метра на расстоянии 10 м один от другого квадратом (имитация аэродрома). Модель  запускают, стартуя с первого аэродрома. Задача попасть на второй аэродром. Тот, у кого модель опустилась на второй аэродром, запускает ее дальше – на третий, не прерывая рейса и т.д. Если модель не попала на аэродром, участнику предоставляется дополнительная попытка запустить модель на этот аэродром с места, где она совершила посадку. Модель должна сделать посадку на каждый аэродром. Соревнование проводится в 2 тура. Каждому участнику даётся право выполнить три попытки.</w:t>
      </w:r>
    </w:p>
    <w:p w:rsidR="00000000" w:rsidDel="00000000" w:rsidP="00000000" w:rsidRDefault="00000000" w:rsidRPr="00000000" w14:paraId="00000045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Выигрывает тот участник, чья модель первой завершит перелет, приземлившись на последнем аэродроме. </w:t>
      </w:r>
    </w:p>
    <w:p w:rsidR="00000000" w:rsidDel="00000000" w:rsidP="00000000" w:rsidRDefault="00000000" w:rsidRPr="00000000" w14:paraId="00000046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PT Astra Serif" w:cs="PT Astra Serif" w:eastAsia="PT Astra Serif" w:hAnsi="PT Astra Serif"/>
          <w:sz w:val="32"/>
          <w:szCs w:val="32"/>
        </w:rPr>
      </w:pPr>
      <w:r w:rsidDel="00000000" w:rsidR="00000000" w:rsidRPr="00000000">
        <w:rPr>
          <w:rFonts w:ascii="PT Astra Serif" w:cs="PT Astra Serif" w:eastAsia="PT Astra Serif" w:hAnsi="PT Astra Serif"/>
          <w:sz w:val="32"/>
          <w:szCs w:val="32"/>
        </w:rPr>
        <w:drawing>
          <wp:inline distB="0" distT="0" distL="114300" distR="114300">
            <wp:extent cx="4962525" cy="371475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 подведении итогов соревнования учитывается сумма 2-х лучших результатов. Баллы  начисляются следующим образом:</w:t>
      </w:r>
    </w:p>
    <w:p w:rsidR="00000000" w:rsidDel="00000000" w:rsidP="00000000" w:rsidRDefault="00000000" w:rsidRPr="00000000" w14:paraId="0000004A">
      <w:pPr>
        <w:ind w:left="36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менее 25 секунд и 25 секунд (включительно) – 1 0 баллов;</w:t>
      </w:r>
    </w:p>
    <w:p w:rsidR="00000000" w:rsidDel="00000000" w:rsidP="00000000" w:rsidRDefault="00000000" w:rsidRPr="00000000" w14:paraId="0000004B">
      <w:pPr>
        <w:ind w:left="36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более 25 секунд до 35 секунд  (включительно) – 7 баллов;</w:t>
      </w:r>
    </w:p>
    <w:p w:rsidR="00000000" w:rsidDel="00000000" w:rsidP="00000000" w:rsidRDefault="00000000" w:rsidRPr="00000000" w14:paraId="0000004C">
      <w:pPr>
        <w:ind w:left="360" w:firstLine="709"/>
        <w:jc w:val="both"/>
        <w:rPr>
          <w:rFonts w:ascii="PT Astra Serif" w:cs="PT Astra Serif" w:eastAsia="PT Astra Serif" w:hAnsi="PT Astra Serif"/>
          <w:color w:val="ffff00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более 35 секунд – 4 балла.</w:t>
      </w:r>
      <w:r w:rsidDel="00000000" w:rsidR="00000000" w:rsidRPr="00000000">
        <w:rPr>
          <w:rFonts w:ascii="PT Astra Serif" w:cs="PT Astra Serif" w:eastAsia="PT Astra Serif" w:hAnsi="PT Astra Serif"/>
          <w:color w:val="ffff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3.  Номинация № 3 «Атака «штурмовиков».</w:t>
      </w:r>
    </w:p>
    <w:p w:rsidR="00000000" w:rsidDel="00000000" w:rsidP="00000000" w:rsidRDefault="00000000" w:rsidRPr="00000000" w14:paraId="0000004F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Организатором определяется линия старта. От нее на расстоянии 10 метров устанавливаются 12 мишеней в виде конусов, изготовленных из бумаги, высотой  40 см, диаметром у основания 10 см.  Мишени  устанавливаются в 3 ряда друг за другом, на расстоянии между ними 30 см.</w:t>
      </w:r>
    </w:p>
    <w:p w:rsidR="00000000" w:rsidDel="00000000" w:rsidP="00000000" w:rsidRDefault="00000000" w:rsidRPr="00000000" w14:paraId="00000050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Участники по очереди запускают модели самолётов. Соревнование проводится в 2 тура. Каждому участнику даётся право выполнить три попытки. Выигрывает тот, кто собьет летящим самолетом наибольшее число мишеней.</w:t>
      </w:r>
    </w:p>
    <w:p w:rsidR="00000000" w:rsidDel="00000000" w:rsidP="00000000" w:rsidRDefault="00000000" w:rsidRPr="00000000" w14:paraId="00000051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567"/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567"/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</w:rPr>
        <w:drawing>
          <wp:inline distB="0" distT="0" distL="114300" distR="114300">
            <wp:extent cx="4962525" cy="371475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 подведении итогов соревнования учитывается сумма 2-х лучших результатов. Баллы  начисляются следующим образом:</w:t>
      </w:r>
    </w:p>
    <w:p w:rsidR="00000000" w:rsidDel="00000000" w:rsidP="00000000" w:rsidRDefault="00000000" w:rsidRPr="00000000" w14:paraId="00000056">
      <w:pPr>
        <w:ind w:left="36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белая мишень (1 ряд) –   1 балл;</w:t>
      </w:r>
    </w:p>
    <w:p w:rsidR="00000000" w:rsidDel="00000000" w:rsidP="00000000" w:rsidRDefault="00000000" w:rsidRPr="00000000" w14:paraId="00000057">
      <w:pPr>
        <w:ind w:left="36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зелёная мишень (2 ряд)  – 3 балла;</w:t>
      </w:r>
    </w:p>
    <w:p w:rsidR="00000000" w:rsidDel="00000000" w:rsidP="00000000" w:rsidRDefault="00000000" w:rsidRPr="00000000" w14:paraId="00000058">
      <w:pPr>
        <w:ind w:left="36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синяя мишень (3 ряд) –  5  баллов;</w:t>
      </w:r>
    </w:p>
    <w:p w:rsidR="00000000" w:rsidDel="00000000" w:rsidP="00000000" w:rsidRDefault="00000000" w:rsidRPr="00000000" w14:paraId="00000059">
      <w:pPr>
        <w:ind w:left="360"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красная мишень (4 ряд) – 10 баллов.</w:t>
      </w:r>
    </w:p>
    <w:p w:rsidR="00000000" w:rsidDel="00000000" w:rsidP="00000000" w:rsidRDefault="00000000" w:rsidRPr="00000000" w14:paraId="0000005A">
      <w:pPr>
        <w:ind w:firstLine="709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709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09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                                    _____________________</w:t>
      </w:r>
    </w:p>
    <w:p w:rsidR="00000000" w:rsidDel="00000000" w:rsidP="00000000" w:rsidRDefault="00000000" w:rsidRPr="00000000" w14:paraId="0000005D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709"/>
        <w:jc w:val="right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09"/>
        <w:jc w:val="right"/>
        <w:rPr>
          <w:rFonts w:ascii="PT Astra Serif" w:cs="PT Astra Serif" w:eastAsia="PT Astra Serif" w:hAnsi="PT Astra Serif"/>
          <w:sz w:val="24"/>
          <w:szCs w:val="24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Приложение № 2 </w:t>
        <w:br w:type="textWrapping"/>
        <w:t xml:space="preserve">к регламенту Первенства по запуску</w:t>
        <w:br w:type="textWrapping"/>
        <w:t xml:space="preserve"> простейших моделей самолётов </w:t>
        <w:br w:type="textWrapping"/>
        <w:t xml:space="preserve">«Бумажные крылья»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Заявка </w:t>
        <w:br w:type="textWrapping"/>
        <w:t xml:space="preserve">для участия в Первенстве по запуску простейших   </w:t>
        <w:br w:type="textWrapping"/>
        <w:t xml:space="preserve">моделей самолётов «Бумажные крылья»</w:t>
      </w:r>
    </w:p>
    <w:p w:rsidR="00000000" w:rsidDel="00000000" w:rsidP="00000000" w:rsidRDefault="00000000" w:rsidRPr="00000000" w14:paraId="00000076">
      <w:pPr>
        <w:ind w:left="-284" w:firstLine="0"/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284" w:firstLine="0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Название образовательной организации (полное)________________</w:t>
      </w: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78">
      <w:pPr>
        <w:ind w:left="-284" w:firstLine="0"/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"/>
        <w:gridCol w:w="4933"/>
        <w:gridCol w:w="2379"/>
        <w:gridCol w:w="1338"/>
        <w:tblGridChange w:id="0">
          <w:tblGrid>
            <w:gridCol w:w="921"/>
            <w:gridCol w:w="4933"/>
            <w:gridCol w:w="2379"/>
            <w:gridCol w:w="13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п\п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Фамилия, имя участника                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Номинация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Дата рождения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ind w:left="-284" w:firstLine="0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8B">
      <w:pPr>
        <w:ind w:left="-284" w:firstLine="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Руководитель команды </w:t>
      </w: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8C">
      <w:pPr>
        <w:ind w:left="-284" w:firstLine="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-284" w:firstLine="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-284" w:firstLine="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284" w:firstLine="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                                              ____________________________</w:t>
      </w:r>
    </w:p>
    <w:p w:rsidR="00000000" w:rsidDel="00000000" w:rsidP="00000000" w:rsidRDefault="00000000" w:rsidRPr="00000000" w14:paraId="00000090">
      <w:pPr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google.com/url?q=https://us05web.zoom.us/j/5968168593?pwd%3DTkpVNnFzVERrUDlhakNCc3liUWhSQT09&amp;sa=D&amp;source=calendar&amp;usd=2&amp;usg=AOvVaw3OO2W-HeaIXXJf3toSNq3n" TargetMode="External"/><Relationship Id="rId7" Type="http://schemas.openxmlformats.org/officeDocument/2006/relationships/hyperlink" Target="mailto:ocdutt@mail.ru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