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567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59-го областного летнего туристского слёта обучающихся, посвящённого памяти Евгения Михайловича Мешкова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разработано в целях организации и проведения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59-го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областного летнего туристского слёта обучающихся, посвящённого памяти Евгения Михайловича Мешкова (далее – Слёт).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Слёт проводится с целью активизации туристско-краеведческой работы в образовательных организациях, развития походно-экспедиционной деятельности с обучающимися Ульяновской области в рамках реализации задач федерального проекта «Успех каждого ребёнка».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Задачами Слёта являются: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пропаганда и популяризация среди обучающихся здорового образа жизни;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выявление сильнейших участников и команд;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обмен опытом;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совершенствование морально-психологического состояния и физического развития   подрастающего поколения.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Организаторами Слёта являются Министерство просвещения и воспитания Ульяновской области, Областная государственная бюджетная нетиповая образовательная организация «Дворец творчества детей и молодёжи» (далее – ОГБН ОО «ДТДМ»), Ульяновская местная детская общественная организация туризма,  Региональная общественная организация «Ульяновская Федерация спортивного туризма».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1276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Непосредственное проведение Слёта возлагается на Главную судейскую коллегию.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1276"/>
        </w:tabs>
        <w:spacing w:after="0" w:before="0" w:line="240" w:lineRule="auto"/>
        <w:ind w:left="851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Порядок и время проведения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28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28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Слёт проводится в два этапа: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этап – муниципальный - август 2021 года.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подготовки и проведения муниципального этапа Слёта                           в муниципальных образованиях Ульяновской области создаются организационные комитеты и утверждаются судейские коллегии.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этап – региональный – проводится с 23 по 27 августа 2021 года                 в с. Акшуат муниципального образования «Барышский район» и по распределённой схеме в муниципальных образованиях Ульяновской области.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Участники 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3.1. В Слёте принимают участие команды муниципальных общеобразовательных организаций и организаций дополнительного образования Ульяновской области, сборные команды муниципальных образований Ульяновской области.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3.2. Допускается участие в составе команды участников, имеющих регистрацию места жительства на территории муниципального образования, подающего заявку, но обучающихся в образовательных организациях других муниципальных образований Ульяновской области.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3.3. В состав команды входят: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- 6 обучающихся  7-11 классов (из них не менее 2-х девушек);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- 1 представитель команды;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- 1 судья с опытом судейства туристских соревнований.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Участники команды должны быть включены в заявку, иметь медицинский допуск к соревнованиям, соответствующую спортивно-техническую подготовку, страховку от несчастного случая.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709"/>
        </w:tabs>
        <w:spacing w:after="0" w:before="0" w:line="240" w:lineRule="auto"/>
        <w:ind w:left="0" w:right="-1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3.5. Участники команды должны иметь единую форму одежды.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Ответственность за безопасность и сохранность жизни участников в пути следования и в дни проведения Слёта возлагается на представителей команд.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709"/>
        </w:tabs>
        <w:spacing w:after="0" w:before="0" w:line="240" w:lineRule="auto"/>
        <w:ind w:left="0" w:right="-1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Программа 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center" w:pos="4839"/>
          <w:tab w:val="left" w:pos="8931"/>
          <w:tab w:val="right" w:pos="9678"/>
        </w:tabs>
        <w:spacing w:after="0" w:before="0" w:line="240" w:lineRule="auto"/>
        <w:ind w:left="0" w:right="14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center" w:pos="4839"/>
          <w:tab w:val="left" w:pos="8931"/>
          <w:tab w:val="right" w:pos="9781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4.1. </w:t>
        <w:tab/>
        <w:t xml:space="preserve">Возможные зачётные виды соревнований и конкурсов, входящих в программу Слёта: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center" w:pos="4839"/>
          <w:tab w:val="left" w:pos="8931"/>
          <w:tab w:val="right" w:pos="978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Поход выходного дня» (распределённая схема проведения по муниципальным образованиям Ульяновской области в период с мая по август 2021 года; очно – поход участников по территории своего муниципального образования, в формате онлайн – отчёт о походе);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center" w:pos="4839"/>
          <w:tab w:val="left" w:pos="8931"/>
          <w:tab w:val="right" w:pos="978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командные соревнования по виду «Туристский пешеходный поход 1 степени сложности»;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лично-командные соревнования по туризму в группе дисциплин «дистанции-пешеходные» (личная, короткая дистанция);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лично-командные соревнования по ориентированию на местности (выбор);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конкурсная программа (туристские узлы, краеведческо-географический диктант, лично-командные соревнования по скалолазанию на искусственном рельефе, конкурс организации быта в полевых условиях).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и конкурсная программа проводятся в соответствии с условиями Слёта. Условия направляются не позднее, чем за 1 один месяц проведения Слёта.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Определение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  <w:tab w:val="left" w:pos="8931"/>
        </w:tabs>
        <w:spacing w:after="0" w:before="0" w:line="240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  <w:tab w:val="left" w:pos="893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Общекомандные места определяются по сумме мест-очков, полученных в зачётных видах программы, с учётом коэффициентов: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center" w:pos="4839"/>
          <w:tab w:val="left" w:pos="8931"/>
          <w:tab w:val="right" w:pos="978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Поход выходного дня» - коэффициент 1,0;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center" w:pos="4839"/>
          <w:tab w:val="left" w:pos="8931"/>
          <w:tab w:val="right" w:pos="978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командные соревнования по виду «Туристский пешеходный поход 1 степени сложности» - коэффициент 1,5;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лично-командные соревнования по туризму в группе дисциплин «дистанции - пешеходные» - коэффициент 1,0;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лично-командные соревнования по ориентированию на местности - коэффициент 0,8;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конкурсная программа - коэффициент 0,5.</w:t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709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Штрафные очки, полученные командой за несоблюдение правил общежития, плюсуются к общей сумме мест-очков команды с коэффициентом 0,01.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  <w:tab w:val="left" w:pos="8931"/>
        </w:tabs>
        <w:spacing w:after="0" w:before="0" w:line="240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Побеждает команда, имеющая наименьшую сумму мест-очков.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  <w:tab w:val="left" w:pos="709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В случае равенства результатов предпочтение отдаётся команде, показавшей лучший результат в командных соревнованиях по виду «Туристский пешеходный поход 1 степени сложности». </w:t>
        <w:tab/>
        <w:tab/>
        <w:tab/>
        <w:tab/>
        <w:tab/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  <w:tab w:val="left" w:pos="426"/>
          <w:tab w:val="left" w:pos="709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5.5. Команды, не имеющие результатов по одному или более видов программы, занимают места после команд с более полным зачётом.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5.6. Результаты Слёта публикуются на сайте ОГБН ОО «ДТДМ»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http://dvorec73.ru/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 группе «Туризм и краеведение в Ульяновской области» социальной сети «ВКонтакте» по ссылке: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https://vk.com/club149715847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Команды, занявшие 1-3 место в общекомандном зачёте, награждаются дипломами Министерства просвещения и воспитания Ульяновской области, кубками, медалями и ценными призами.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Представители команд, занявших 1-3 место в общекомандном зачёте, награждаются грамотами Министерства просвещения и воспитания Ульяновской области за хорошую подготовку команды к Слёту.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6.3. Команды, занявшие 1-3 место по видам программы Слёта, в конкурсной программе награждаются дипломами ОГБН ОО «ДТДМ».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6.4. Победители и призёры в личном первенстве награждаются дипломами ОГБН ОО «ДТДМ»и медалями.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 Участники соревнований по видам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Поход выходного дня», «Туристский пешеходный поход 1 степени сложности» получают справки о прохождении туристского похода от  туристской маршрутно-квалификационной комиссии при ОГБН ОО ДТДМ и поощряются отличительными знаками в сфере туризма «Юный путешественник России».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Расходы, связанные с организацией и проведением Слёта, несёт Областная государственная бюджетная нетиповая образовательная организация  «Дворец творчества детей и молодёжи».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Проезд, проживание, питание участников в пути и в дни проведения  Слёта осуществляется за счёт командирующих организаций.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Условия приёма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Слёта проживают в полевых условиях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Команды, прибывшие на слёт, должны иметь с собой снаряжение для организации ночлега и быта в полевых условиях и в условиях 2- дневного пешеходного туристского похода, аптечку, огнетушитель, набор продуктов на все дни Слёта, личное и групповое снаряжение для участия в соревнованиях и конкурсах.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Порядок и сроки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 Команды подтверждают свое участие в Слёте, направив до 16 августа 2021 года предварительную заявку с использованием онлайн-сервиса Google Формы.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для предварительной заявки: </w:t>
      </w:r>
      <w:hyperlink r:id="rId8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https://forms.gle/3jQHK9G5N7i53eSu8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9.2. При регистрации команды на Слёте предъявляются следующие документы: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копия приказа о направлении команды на Слёт;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37"/>
          <w:tab w:val="left" w:pos="0"/>
          <w:tab w:val="left" w:pos="143"/>
          <w:tab w:val="left" w:pos="567"/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заявка установленной формы (прилагается);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37"/>
          <w:tab w:val="left" w:pos="0"/>
          <w:tab w:val="left" w:pos="143"/>
          <w:tab w:val="left" w:pos="567"/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документы, подтверждающие личность, возраст, регистрацию места жительства участников команды;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37"/>
          <w:tab w:val="left" w:pos="0"/>
          <w:tab w:val="left" w:pos="143"/>
          <w:tab w:val="left" w:pos="567"/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полис страхования от несчастного случая на каждого участника.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498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9.3. По вопросам обращаться: 432002, г. Ульяновск, пр-т Нариманова, 13, каб. 206,  Региональный центр детско-юношеского туризма ОГБН ОО «Дворец творчества детей и молодёжи», тел.(8422)43-59-72, </w:t>
      </w:r>
      <w:hyperlink r:id="rId9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команды в 59-м областном летнем туристском слёте обучающихся, посвящённом памяти Евгения Михайловича Мешкова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567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муниципального образования, муниципальной образовательной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7.0" w:type="dxa"/>
        <w:jc w:val="center"/>
        <w:tblLayout w:type="fixed"/>
        <w:tblLook w:val="0000"/>
      </w:tblPr>
      <w:tblGrid>
        <w:gridCol w:w="844"/>
        <w:gridCol w:w="2484"/>
        <w:gridCol w:w="1501"/>
        <w:gridCol w:w="1460"/>
        <w:gridCol w:w="1858"/>
        <w:gridCol w:w="1460"/>
        <w:tblGridChange w:id="0">
          <w:tblGrid>
            <w:gridCol w:w="844"/>
            <w:gridCol w:w="2484"/>
            <w:gridCol w:w="1501"/>
            <w:gridCol w:w="1460"/>
            <w:gridCol w:w="1858"/>
            <w:gridCol w:w="1460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Разряд по туризму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Разряд по ориентированию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Подпись,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печать врача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(допуск)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Всего допущено к участию в соревнованиях _____________________ человек.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    ___________________________________________________________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(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полностью, подпись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                                                          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                                                   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медицинской организации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Представителем команды назначен                                                 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(Ф.И.О. полностью, должность, телефон)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муниципального органа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управления образования/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образовательной организации ____________  ______________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подпись            расшифровка                        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подписи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16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 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</w:tabs>
        <w:spacing w:after="0" w:before="0" w:line="240" w:lineRule="auto"/>
        <w:ind w:left="0" w:right="283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7" w:w="11905" w:orient="portrait"/>
      <w:pgMar w:bottom="993" w:top="1134" w:left="1560" w:right="56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0" w:hanging="570"/>
      </w:pPr>
      <w:rPr>
        <w:b w:val="1"/>
        <w:sz w:val="32"/>
        <w:szCs w:val="32"/>
        <w:vertAlign w:val="baseline"/>
      </w:rPr>
    </w:lvl>
    <w:lvl w:ilvl="1">
      <w:start w:val="4"/>
      <w:numFmt w:val="decimal"/>
      <w:lvlText w:val="%1.%2."/>
      <w:lvlJc w:val="left"/>
      <w:pPr>
        <w:ind w:left="1572" w:hanging="720.0000000000001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ocdut73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://dvorec73.ru/" TargetMode="External"/><Relationship Id="rId7" Type="http://schemas.openxmlformats.org/officeDocument/2006/relationships/hyperlink" Target="https://vk.com/club149715847" TargetMode="External"/><Relationship Id="rId8" Type="http://schemas.openxmlformats.org/officeDocument/2006/relationships/hyperlink" Target="https://forms.gle/3jQHK9G5N7i53eSu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