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9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6379" w:right="0" w:hanging="5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6" w:type="default"/>
          <w:pgSz w:h="16838" w:w="11904" w:orient="portrait"/>
          <w:pgMar w:bottom="851" w:top="1214" w:left="2083" w:right="564" w:header="720" w:footer="720"/>
          <w:pgNumType w:start="1"/>
          <w:titlePg w:val="1"/>
        </w:sect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2251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7321550</wp:posOffset>
            </wp:positionH>
            <wp:positionV relativeFrom="page">
              <wp:posOffset>1566545</wp:posOffset>
            </wp:positionV>
            <wp:extent cx="12065" cy="15240"/>
            <wp:effectExtent b="0" l="0" r="0" t="0"/>
            <wp:wrapSquare wrapText="bothSides" distB="0" distT="0" distL="114300" distR="11430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597535</wp:posOffset>
            </wp:positionH>
            <wp:positionV relativeFrom="page">
              <wp:posOffset>9613265</wp:posOffset>
            </wp:positionV>
            <wp:extent cx="3175" cy="3175"/>
            <wp:effectExtent b="0" l="0" r="0" t="0"/>
            <wp:wrapSquare wrapText="bothSides" distB="0" distT="0" distL="114300" distR="1143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603250</wp:posOffset>
            </wp:positionH>
            <wp:positionV relativeFrom="page">
              <wp:posOffset>9613265</wp:posOffset>
            </wp:positionV>
            <wp:extent cx="18415" cy="18415"/>
            <wp:effectExtent b="0" l="0" r="0" t="0"/>
            <wp:wrapSquare wrapText="bothSides" distB="0" distT="0" distL="114300" distR="11430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8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141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141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регионального конкурса музеев образовательных организаций Ульяновской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2251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6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6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6" w:firstLine="709"/>
        <w:jc w:val="both"/>
        <w:rPr>
          <w:smallCaps w:val="0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определяет порядок организации и       проведения регионального конкурса музеев образовательных организаций Ульяновской области (далее — Конкурс).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" w:lineRule="auto"/>
        <w:ind w:left="0" w:right="9" w:firstLine="709"/>
        <w:jc w:val="both"/>
        <w:rPr>
          <w:smallCaps w:val="0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Организаторы Конкурса: Министерство просвещения и воспитания Ульяновской области,  Областная государственная бюджетная нетиповая образовательная организация «Дворец творчества детей и молодёжи» (далее – ОГБН ОО «ДТДМ»).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" w:right="9" w:firstLine="694"/>
        <w:jc w:val="both"/>
        <w:rPr>
          <w:smallCaps w:val="0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 проводится как региональный этап Всероссийского конкурса школьных музеев Российской Федерации и Всероссийского конкурса юных экскурсоводов.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14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Цель Конкурса - воспитание патриотизма и гражданственности обучающихся образовательных организаций Ульяновской области посредством развития туристско-краеведческой и исследовательской работы, связанной с деятельностью музеев образовательных организаций, в целях реализации задач федерального проекта «Успех каждого ребенка» национального проекта «Образование», предусматривающих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 обучающихся.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14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1.5. Задачи Конкурса: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9" w:right="9" w:firstLine="56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углубление знаний и компетенций обучающихся в области краеведения и музееведения;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9" w:right="9" w:firstLine="56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активизация и развитие учебно-исследовательской деятельности обучающихся;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9" w:right="9" w:firstLine="71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 и поддержка одарённых детей, обладающих способностями к исследовательской деятельности;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9" w:right="9" w:firstLine="71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совершенствование методики исследовательской работы в области краеведения и музееведения, обмен опытом работы по организации и подведению итогов учебно-исследовательской деятельности обучающихся;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9" w:right="9" w:firstLine="71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популяризация экскурсионной деятельности с обучающимися, реализуемой в рамках образовательного процесса;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9" w:right="9" w:firstLine="71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внедрение современных научных достижений в практику краеведческой работы в образовательных организациях;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9" w:right="9" w:firstLine="71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роли музеев образовательных организаций в рамках реализации образовательной деятельности, в гражданско-патриотическом и духовно-нравственном воспитании обучающихся.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" w:before="0" w:line="271" w:lineRule="auto"/>
        <w:ind w:left="0" w:right="54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 талантов и раскрытие творческого потенциала обучающихся через различные формы работы: поисково-исследовательскую, экскурсионно-просветительскую, самостоятельную работу с краеведческими источниками.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9" w:right="9" w:firstLine="56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0" w:right="10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Место и сроки проведения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6.99999999999994" w:lineRule="auto"/>
        <w:ind w:left="24" w:right="0" w:hanging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59" w:lineRule="auto"/>
        <w:ind w:left="0" w:right="58" w:firstLine="14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2.1. Конкурс включает в себя 2 этапа: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715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муниципальный этап - проводится с 1 августа до 30 сентября 2021 года. Точные сроки и порядок проведения определяются организаторами муниципального этапа;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725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региональный этап - проводится с 1 до 15 октября 2021 года.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725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Организаторами муниципального этапа Конкурса выступают муниципальные образовательные организации, определённые органами местного самоуправления муниципальных образований Ульяновской области, осуществляющими управление в сфере образования.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0" w:right="14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70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70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В Конкурсе принимают участие обучающиеся 6-11 классов, в том числе активисты музеев образовательных организаций.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34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3.2. В номинации «Лучший экскурсовод музея образовательной организации» принимают участие обучающиеся по двум возрастным группам: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14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средняя группа - обучающиеся 6-8 классов;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14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старшая группа - обучающиеся 9-11 классов.</w:t>
      </w:r>
    </w:p>
    <w:p w:rsidR="00000000" w:rsidDel="00000000" w:rsidP="00000000" w:rsidRDefault="00000000" w:rsidRPr="00000000" w14:paraId="0000002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0" w:right="14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0" w:right="14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Номинации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6.99999999999994" w:lineRule="auto"/>
        <w:ind w:left="24" w:right="0" w:hanging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715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Лучший музей образовательной организации.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715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Участвуют музеи различного профиля. На конкурс представляется визитная карточка музея в формате видеоролика. Участие индивидуальное и коллективное (2-3 человека).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7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Лучший экскурсовод музея образовательной организации.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7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Участвуют обучающиеся из числа активистов музеев образовательных организаций (по возрастным группам, указанным в п. 4.2.). Участники представляют видеоролик экскурсии по музею образовательной организации. Участие индивидуальное.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54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4.3. Проектная команда.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54" w:firstLine="69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Проводится среди проектных команд (2-3 человека) на определение лучшего двухдневного туристского маршрута в городской, сельской среде (далее — Маршрут) для организованных групп среднего и старшего школьного возраста (на выбор), состоящего из двухдневной программы с одной ночевкой с тематической экскурсионной программой. Тема выбирается самостоятельно. Рекомендуется в состав команды включить сотрудника компании-туроператора, входящей в Единый Федеральный реестр туроператоров Федерального агентства по туризму Российской Федерации.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0" w:right="24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0" w:right="24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Условия проведения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0" w:right="24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14" w:hanging="5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5.1. Для участия в региональном этапе Конкурса организаторы муниципального этапа до 30 сентября 2021 года: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14" w:firstLine="69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направляют на адрес электронной почты: </w:t>
      </w:r>
      <w:hyperlink r:id="rId10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ocdut73@mail.ru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 пометкой «Конкурс музеев ОО»: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14" w:firstLine="69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информацию о проведении муниципального этапа Конкурса;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14" w:firstLine="69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видеоролики визитных карточек музеев победителей и призёров муниципального этапа (для участия в номинации «Лучший музей образовательной организации»);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14" w:firstLine="69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видеоролики экскурсий победителей и призёров муниципального этапа (для участников в номинации «Лучший экскурсовод музея образовательной организации»);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14" w:firstLine="69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программу двухдневного туристского Маршрута с методическим обоснованием образовательной и воспитательной ценности, презентацию Маршрута, карту Маршрута, технологические карты 2 разработанных экскурсий, промо-ролик Маршрута (для участия в номинации «Проектная команда»).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14" w:firstLine="69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оформляют заявку на каждого участника регионального этапа от своего муниципального образования по ссылке: </w:t>
      </w:r>
      <w:hyperlink r:id="rId11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https://forms.gle/somMyS7AUyz4T9m77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1" w:lineRule="auto"/>
        <w:ind w:left="24" w:right="54" w:hanging="5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  <w:tab/>
        <w:t xml:space="preserve">5.2. Предоставляя работы на Конкурс, участники гарантируют, что они являются авторами и не нарушают чьих-либо авторских прав.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14" w:firstLine="69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Куратор Конкурса: Аредакова Наталья Алексеевна, заведующая отделом туризма и краеведения.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14" w:firstLine="6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Региональный центр детско-юношеского туризма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ОГБН ОО «ДТДМ», г.Ульяновск, пр-т Нариманова, д. 13, каб.206, телефон (8422) 43-59-72, e-mail: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ocdut73@mail.ru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14" w:firstLine="69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0" w:right="0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Критерии оценки конкурсных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14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58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Критерии оценки номинации «Лучший музей образовательной организации».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56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представляют видеоролик продолжительностью до 10 минут, характеризующий музей образовательной организации, его экспозиции и экспонаты, деятельность по созданию в нем образовательной среды.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56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 (авторский коллектив) должен максимально полно охарактеризовать работу музея, показав его актуальность и новизну, личный вклад обучающихся в разноплановую работу музея, охарактеризовать методы сбора музейных предметов, методы подготовки и проведения экскурсий, кратко изложить содержание работы с ветеранами, старожилами.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56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1.0" w:type="dxa"/>
        <w:jc w:val="left"/>
        <w:tblInd w:w="14.0" w:type="dxa"/>
        <w:tblLayout w:type="fixed"/>
        <w:tblLook w:val="0000"/>
      </w:tblPr>
      <w:tblGrid>
        <w:gridCol w:w="7465"/>
        <w:gridCol w:w="2376"/>
        <w:tblGridChange w:id="0">
          <w:tblGrid>
            <w:gridCol w:w="7465"/>
            <w:gridCol w:w="23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Структура видеоролика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2 баллов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Логичность изложения и стиль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5 баллов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работы музея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5 баллов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Соотношение направлений деятельности музея с программами общего и дополнительного образования, реализуемого в данной организации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5 баллов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Представление работы, владение материалом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5 баллов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Использование наглядности (таблицы, рисунки)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2 баллов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Дополнительные баллы жюри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2 баллов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Максимальная оценка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4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 баллов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56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Критерии оценки номинации «Лучший экскурсовод музея образовательной организации».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7412990</wp:posOffset>
            </wp:positionH>
            <wp:positionV relativeFrom="page">
              <wp:posOffset>4480560</wp:posOffset>
            </wp:positionV>
            <wp:extent cx="15240" cy="15240"/>
            <wp:effectExtent b="0" l="0" r="0" t="0"/>
            <wp:wrapSquare wrapText="bothSides" distB="0" distT="0" distL="114300" distR="11430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Видеоролик краеведческой экскурсии по музею образовательной организации. Продолжительность видеоролика – до 10 минут.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4.0" w:type="dxa"/>
        <w:jc w:val="left"/>
        <w:tblInd w:w="-10.0" w:type="dxa"/>
        <w:tblLayout w:type="fixed"/>
        <w:tblLook w:val="0000"/>
      </w:tblPr>
      <w:tblGrid>
        <w:gridCol w:w="7528"/>
        <w:gridCol w:w="2126"/>
        <w:tblGridChange w:id="0">
          <w:tblGrid>
            <w:gridCol w:w="7528"/>
            <w:gridCol w:w="2126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Цели, задачи, новизна, краеведческий характер, обоснование темы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2 баллов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Структура экскурсии, соответствие названия содержанию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2 баллов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9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Логичность изложения и стиль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5 баллов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экскурсии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5 баллов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Методика исследования, авторский вклад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5 баллов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175" cy="2540"/>
                  <wp:effectExtent b="0" l="0" r="0" t="0"/>
                  <wp:docPr id="1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2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Представление экскурсии, владение материалом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2 баллов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Использование наглядности (таблицы, рисунки, фото и др.)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2 баллов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9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Дополнительные баллы жюри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2 баллов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Максимальная оценка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 баллов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5" w:before="0" w:line="246.99999999999994" w:lineRule="auto"/>
        <w:ind w:left="306" w:right="54" w:firstLine="414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5" w:before="0" w:line="246.99999999999994" w:lineRule="auto"/>
        <w:ind w:left="306" w:right="54" w:firstLine="414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Критерии оценки номинации «Проектная команда».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5" w:before="0" w:line="246.99999999999994" w:lineRule="auto"/>
        <w:ind w:left="306" w:right="54" w:firstLine="414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номинации направляют  конкурсную работу, состоящую из: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6.99999999999994" w:lineRule="auto"/>
        <w:ind w:left="24" w:right="54" w:firstLine="752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программы Маршрута (оформляется в соответствии с ГОСТ Р 50681-2010) с методическим обоснованием образовательной и воспитательной составляющих для использования в работе образовательного учреждения (подписывается руководителем или заместителем руководителя образовательного учреждения).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6.99999999999994" w:lineRule="auto"/>
        <w:ind w:left="24" w:right="54" w:firstLine="69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программе Маршрута должны быть отражены: тема с обоснованием её выбора, целевая аудитория, график движения, запланированные экскурсии и другие мероприятия программы, сезонность, условия (трансфер, питание, размещение)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6.99999999999994" w:lineRule="auto"/>
        <w:ind w:left="0" w:right="54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карты Маршрута с указанием мест проведения экскурсий, приемов пищи, средств размещения (оформляется в соответствии с ГОСТ Р 50681-2010).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6.99999999999994" w:lineRule="auto"/>
        <w:ind w:left="24" w:right="54" w:firstLine="752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технологических карт 2 экскурсий, самостоятельно разработанных участником. Каждая экскурсия оформляется отдельной технологической картой, оформленной в таблице и имеющей в описании тему, цель, вид, продолжительность, место проведения.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6.99999999999994" w:lineRule="auto"/>
        <w:ind w:left="1261" w:right="54" w:hanging="509.0000000000000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800.0" w:type="dxa"/>
        <w:jc w:val="left"/>
        <w:tblInd w:w="12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2"/>
        <w:gridCol w:w="850"/>
        <w:gridCol w:w="1156"/>
        <w:gridCol w:w="687"/>
        <w:gridCol w:w="1156"/>
        <w:gridCol w:w="1156"/>
        <w:gridCol w:w="807"/>
        <w:gridCol w:w="1156"/>
        <w:tblGridChange w:id="0">
          <w:tblGrid>
            <w:gridCol w:w="832"/>
            <w:gridCol w:w="850"/>
            <w:gridCol w:w="1156"/>
            <w:gridCol w:w="687"/>
            <w:gridCol w:w="1156"/>
            <w:gridCol w:w="1156"/>
            <w:gridCol w:w="807"/>
            <w:gridCol w:w="1156"/>
          </w:tblGrid>
        </w:tblGridChange>
      </w:tblGrid>
      <w:tr>
        <w:trPr>
          <w:cantSplit w:val="0"/>
          <w:trHeight w:val="28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113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Этапы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113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Продолжительность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113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Основное содержание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113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Объекты показа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113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Деятельность экскурсовода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113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Деятельность обучающихся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113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Формируемые УУД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113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Методические указания, приёмы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46.99999999999994" w:lineRule="auto"/>
              <w:ind w:left="24" w:right="54" w:hanging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6.99999999999994" w:lineRule="auto"/>
        <w:ind w:left="1261" w:right="54" w:hanging="509.0000000000000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6.99999999999994" w:lineRule="auto"/>
        <w:ind w:left="24" w:right="54" w:firstLine="752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презентации Маршрута, состоящей из 5-6 слайдов и отвечающей на вопросы: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71" w:lineRule="auto"/>
        <w:ind w:left="709" w:right="54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название Маршрута и для кого он разработан?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71" w:lineRule="auto"/>
        <w:ind w:left="709" w:right="54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какие периоды, сезоны может реализовываться?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71" w:lineRule="auto"/>
        <w:ind w:left="709" w:right="54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чём заключается особенность Маршрута?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71" w:lineRule="auto"/>
        <w:ind w:left="709" w:right="54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реализуется междисциплинарный подход? Что даст обучающимся его прохождение?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71" w:lineRule="auto"/>
        <w:ind w:left="709" w:right="54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кем разработан маршрут?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46.99999999999994" w:lineRule="auto"/>
        <w:ind w:left="24" w:right="54" w:firstLine="752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промо-ролика Маршрута длительностью до 3-х минут, размещенного в облачных хранилищах или на платформе видео-хостинга с доступом по ссылке.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54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Жюри оценивает конкурсную работу на соответствие с ГОСТ Р 50681-2010. </w:t>
      </w:r>
    </w:p>
    <w:p w:rsidR="00000000" w:rsidDel="00000000" w:rsidP="00000000" w:rsidRDefault="00000000" w:rsidRPr="00000000" w14:paraId="0000009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Финансирование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Расходы, связанные с организацией и проведением Конкурса, несёт ОГБН ДО «ДТДМ». </w:t>
      </w:r>
    </w:p>
    <w:p w:rsidR="00000000" w:rsidDel="00000000" w:rsidP="00000000" w:rsidRDefault="00000000" w:rsidRPr="00000000" w14:paraId="0000009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0" w:right="0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0" w:right="0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0" w:right="0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Подведение итогов и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6.99999999999994" w:lineRule="auto"/>
        <w:ind w:left="24" w:right="0" w:hanging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0" w:right="14" w:firstLine="53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719455</wp:posOffset>
            </wp:positionH>
            <wp:positionV relativeFrom="page">
              <wp:posOffset>6818630</wp:posOffset>
            </wp:positionV>
            <wp:extent cx="3175" cy="3175"/>
            <wp:effectExtent b="0" l="0" r="0" t="0"/>
            <wp:wrapSquare wrapText="bothSides" distB="0" distT="0" distL="114300" distR="114300"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8.1. Победители и призёры в номинациях Конкурса награждаются дипломами Министерства просвещения и воспитания Ульяновской области.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0" w:right="14" w:firstLine="53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8.2. Руководители победителей и призёров награждаются благодарностями Министерства просвещения и воспитания Ульяновской области.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0" w:right="14" w:firstLine="53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8.3. Участники Конкурса получают электронные сертификаты ОГБН ОО «ДТДМ».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542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542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Участие во Всероссийском конкурсе школьных музеев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542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Российской Федерации, Всероссийском конкурсе юных экскурсоводов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firstLine="542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14" w:firstLine="69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9.1. Для участия в отборочных (заочных) этапах финала Всероссийского конкурса музеев образовательных организаций Российской Федерации, Всероссийского конкурса юных экскурсоводов организаторами Конкурса направляются конкурсные материалы победителей в номинациях регионального этапа Конкурса.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14" w:firstLine="69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9.2. В случае прохождения заочных отборочных этапов финала победители регионального этапа Конкурса будут направлены для участия в финале Всероссийского конкурса школьных музеев Российской Федерации (декабрь 2021 года, г. Москва), финале Всероссийского конкурса юных экскурсоводов (ноябрь-декабрь 2021 года, г. Москва).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4" w:right="14" w:firstLine="69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4" w:right="14" w:hanging="14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4" w:orient="portrait"/>
          <w:pgMar w:bottom="993" w:top="993" w:left="1701" w:right="564" w:header="720" w:footer="720"/>
          <w:titlePg w:val="1"/>
        </w:sectPr>
      </w:pPr>
      <w:bookmarkStart w:colFirst="0" w:colLast="0" w:name="_gjdgxs" w:id="0"/>
      <w:bookmarkEnd w:id="0"/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4" w:orient="portrait"/>
      <w:pgMar w:bottom="1114" w:top="1166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T Astra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3" w:before="0" w:line="246.99999999999994" w:lineRule="auto"/>
      <w:ind w:left="24" w:right="0" w:hanging="5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3" w:before="0" w:line="246.99999999999994" w:lineRule="auto"/>
      <w:ind w:left="24" w:right="0" w:hanging="5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515" w:hanging="2515"/>
      </w:pPr>
      <w:rPr>
        <w:rFonts w:ascii="PT Astra Serif" w:cs="PT Astra Serif" w:eastAsia="PT Astra Serif" w:hAnsi="PT Astra Serif"/>
        <w:b w:val="0"/>
        <w:i w:val="0"/>
        <w:strike w:val="0"/>
        <w:color w:val="000000"/>
        <w:sz w:val="34"/>
        <w:szCs w:val="34"/>
        <w:u w:val="none"/>
        <w:shd w:fill="auto" w:val="clear"/>
        <w:vertAlign w:val="baseline"/>
      </w:rPr>
    </w:lvl>
    <w:lvl w:ilvl="1">
      <w:start w:val="1"/>
      <w:numFmt w:val="decimal"/>
      <w:lvlText w:val="%1.%2."/>
      <w:lvlJc w:val="left"/>
      <w:pPr>
        <w:ind w:left="2961" w:hanging="296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orms.gle/somMyS7AUyz4T9m77" TargetMode="External"/><Relationship Id="rId10" Type="http://schemas.openxmlformats.org/officeDocument/2006/relationships/hyperlink" Target="mailto:ocdut73@mail.ru" TargetMode="External"/><Relationship Id="rId13" Type="http://schemas.openxmlformats.org/officeDocument/2006/relationships/image" Target="media/image3.jpg"/><Relationship Id="rId12" Type="http://schemas.openxmlformats.org/officeDocument/2006/relationships/hyperlink" Target="mailto:ocdut73@mail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image" Target="media/image5.jpg"/><Relationship Id="rId14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